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866A6C">
      <w:pPr>
        <w:widowControl/>
        <w:jc w:val="left"/>
        <w:rPr>
          <w:rFonts w:hint="eastAsia" w:ascii="楷体_GB2312" w:hAnsi="楷体_GB2312" w:eastAsia="楷体_GB2312" w:cs="楷体_GB2312"/>
          <w:b/>
          <w:bCs/>
          <w:color w:val="000000"/>
          <w:sz w:val="28"/>
          <w:szCs w:val="28"/>
        </w:rPr>
      </w:pPr>
      <w:r>
        <w:rPr>
          <w:rFonts w:hint="eastAsia" w:ascii="楷体_GB2312" w:hAnsi="楷体_GB2312" w:eastAsia="楷体_GB2312" w:cs="楷体_GB2312"/>
          <w:b/>
          <w:bCs/>
          <w:color w:val="000000"/>
          <w:sz w:val="28"/>
          <w:szCs w:val="28"/>
        </w:rPr>
        <w:t>附件2</w:t>
      </w:r>
    </w:p>
    <w:p w14:paraId="5814C276">
      <w:pPr>
        <w:widowControl/>
        <w:spacing w:after="120" w:afterLines="50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36"/>
          <w:szCs w:val="36"/>
          <w:lang w:val="en-US" w:eastAsia="zh-CN"/>
        </w:rPr>
        <w:t>《广东专用小麦粉》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36"/>
          <w:szCs w:val="36"/>
        </w:rPr>
        <w:t>编制说明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36"/>
          <w:szCs w:val="36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36"/>
          <w:szCs w:val="36"/>
          <w:lang w:val="en-US" w:eastAsia="zh-CN"/>
        </w:rPr>
        <w:t>征求意见稿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36"/>
          <w:szCs w:val="36"/>
          <w:lang w:eastAsia="zh-CN"/>
        </w:rPr>
        <w:t>）</w:t>
      </w:r>
    </w:p>
    <w:p w14:paraId="205BB284">
      <w:pPr>
        <w:numPr>
          <w:ilvl w:val="0"/>
          <w:numId w:val="1"/>
        </w:numPr>
        <w:spacing w:line="300" w:lineRule="exact"/>
        <w:rPr>
          <w:rFonts w:ascii="黑体" w:hAnsi="黑体" w:eastAsia="黑体"/>
          <w:color w:val="000000"/>
          <w:sz w:val="24"/>
          <w:szCs w:val="24"/>
        </w:rPr>
      </w:pPr>
      <w:r>
        <w:rPr>
          <w:rFonts w:hint="eastAsia" w:ascii="黑体" w:hAnsi="黑体" w:eastAsia="黑体"/>
          <w:color w:val="000000"/>
          <w:sz w:val="24"/>
          <w:szCs w:val="24"/>
        </w:rPr>
        <w:t>任务来源及起草单位</w:t>
      </w:r>
    </w:p>
    <w:p w14:paraId="3677D534">
      <w:pPr>
        <w:numPr>
          <w:ilvl w:val="0"/>
          <w:numId w:val="2"/>
        </w:numPr>
        <w:spacing w:line="300" w:lineRule="exact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任务来源</w:t>
      </w:r>
    </w:p>
    <w:p w14:paraId="4F84818F">
      <w:pPr>
        <w:numPr>
          <w:ilvl w:val="0"/>
          <w:numId w:val="0"/>
        </w:numPr>
        <w:spacing w:line="300" w:lineRule="exact"/>
        <w:ind w:left="420" w:leftChars="0"/>
        <w:rPr>
          <w:rFonts w:hint="eastAsia" w:ascii="仿宋_GB2312" w:eastAsia="仿宋_GB2312"/>
          <w:color w:val="00000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hAnsi="宋体" w:eastAsia="仿宋_GB2312" w:cs="仿宋_GB2312"/>
          <w:color w:val="000000"/>
          <w:sz w:val="24"/>
          <w:szCs w:val="24"/>
          <w:lang w:val="en-US" w:eastAsia="zh-CN"/>
        </w:rPr>
        <w:t>为</w:t>
      </w:r>
      <w:r>
        <w:rPr>
          <w:rFonts w:hint="eastAsia" w:ascii="仿宋_GB2312" w:hAnsi="宋体" w:eastAsia="仿宋_GB2312" w:cs="仿宋_GB2312"/>
          <w:color w:val="000000"/>
          <w:sz w:val="24"/>
          <w:szCs w:val="24"/>
        </w:rPr>
        <w:t>解决国内专用粉行业标准缺位问题，弥补《小麦粉》（GB/T 1355-2021）</w:t>
      </w:r>
      <w:r>
        <w:rPr>
          <w:rFonts w:hint="eastAsia" w:ascii="仿宋_GB2312" w:hAnsi="宋体" w:eastAsia="仿宋_GB2312" w:cs="仿宋_GB2312"/>
          <w:color w:val="000000"/>
          <w:sz w:val="24"/>
          <w:szCs w:val="24"/>
          <w:lang w:eastAsia="zh-CN"/>
        </w:rPr>
        <w:t>、</w:t>
      </w:r>
      <w:r>
        <w:rPr>
          <w:rFonts w:hint="eastAsia" w:ascii="仿宋_GB2312" w:hAnsi="宋体" w:eastAsia="仿宋_GB2312" w:cs="仿宋_GB2312"/>
          <w:color w:val="000000"/>
          <w:sz w:val="24"/>
          <w:szCs w:val="24"/>
        </w:rPr>
        <w:t>《专用小麦粉》（GB/T 8607-2024）等国标</w:t>
      </w:r>
      <w:r>
        <w:rPr>
          <w:rFonts w:hint="eastAsia" w:ascii="仿宋_GB2312" w:hAnsi="宋体" w:eastAsia="仿宋_GB2312" w:cs="仿宋_GB2312"/>
          <w:color w:val="000000"/>
          <w:sz w:val="24"/>
          <w:szCs w:val="24"/>
          <w:lang w:val="en-US" w:eastAsia="zh-CN"/>
        </w:rPr>
        <w:t>中小麦粉分类比较宽泛、缺乏细分产品品类的质量指标的不足，</w:t>
      </w:r>
      <w:r>
        <w:rPr>
          <w:rFonts w:hint="eastAsia" w:ascii="仿宋_GB2312" w:hAnsi="宋体" w:eastAsia="仿宋_GB2312" w:cs="仿宋_GB2312"/>
          <w:color w:val="000000"/>
          <w:sz w:val="24"/>
          <w:szCs w:val="24"/>
        </w:rPr>
        <w:t>统一企业</w:t>
      </w:r>
      <w:r>
        <w:rPr>
          <w:rFonts w:hint="eastAsia" w:ascii="仿宋_GB2312" w:hAnsi="宋体" w:eastAsia="仿宋_GB2312" w:cs="仿宋_GB2312"/>
          <w:color w:val="000000"/>
          <w:sz w:val="24"/>
          <w:szCs w:val="24"/>
          <w:lang w:val="en-US" w:eastAsia="zh-CN"/>
        </w:rPr>
        <w:t>各专用粉生产</w:t>
      </w:r>
      <w:r>
        <w:rPr>
          <w:rFonts w:hint="eastAsia" w:ascii="仿宋_GB2312" w:hAnsi="宋体" w:eastAsia="仿宋_GB2312" w:cs="仿宋_GB2312"/>
          <w:color w:val="000000"/>
          <w:sz w:val="24"/>
          <w:szCs w:val="24"/>
        </w:rPr>
        <w:t>标准，同时响应《粮食行业“十四五”发展规划》中发展专用粉等高附加值产品的要求</w:t>
      </w:r>
      <w:r>
        <w:rPr>
          <w:rFonts w:hint="eastAsia" w:ascii="仿宋_GB2312" w:hAnsi="宋体" w:eastAsia="仿宋_GB2312" w:cs="仿宋_GB2312"/>
          <w:color w:val="000000"/>
          <w:sz w:val="24"/>
          <w:szCs w:val="24"/>
          <w:lang w:eastAsia="zh-CN"/>
        </w:rPr>
        <w:t>，</w:t>
      </w:r>
      <w:r>
        <w:rPr>
          <w:rFonts w:hint="eastAsia" w:ascii="仿宋_GB2312" w:hAnsi="宋体" w:eastAsia="仿宋_GB2312" w:cs="仿宋_GB2312"/>
          <w:color w:val="000000"/>
          <w:sz w:val="24"/>
          <w:szCs w:val="24"/>
          <w:highlight w:val="none"/>
          <w:lang w:eastAsia="zh-CN"/>
        </w:rPr>
        <w:t>由广州市</w:t>
      </w:r>
      <w:r>
        <w:rPr>
          <w:rFonts w:hint="eastAsia" w:ascii="仿宋_GB2312" w:hAnsi="宋体" w:eastAsia="仿宋_GB2312" w:cs="仿宋_GB2312"/>
          <w:color w:val="000000"/>
          <w:sz w:val="24"/>
          <w:szCs w:val="24"/>
          <w:highlight w:val="none"/>
          <w:lang w:val="en-US" w:eastAsia="zh-CN"/>
        </w:rPr>
        <w:t>南方面粉股份有限公司</w:t>
      </w:r>
      <w:r>
        <w:rPr>
          <w:rFonts w:hint="eastAsia" w:ascii="仿宋_GB2312" w:hAnsi="宋体" w:eastAsia="仿宋_GB2312" w:cs="仿宋_GB2312"/>
          <w:color w:val="000000"/>
          <w:sz w:val="24"/>
          <w:szCs w:val="24"/>
          <w:highlight w:val="none"/>
          <w:lang w:eastAsia="zh-CN"/>
        </w:rPr>
        <w:t>提出制定团体标准《</w:t>
      </w:r>
      <w:r>
        <w:rPr>
          <w:rFonts w:hint="eastAsia" w:ascii="仿宋_GB2312" w:hAnsi="宋体" w:eastAsia="仿宋_GB2312" w:cs="仿宋_GB2312"/>
          <w:color w:val="000000"/>
          <w:sz w:val="24"/>
          <w:szCs w:val="24"/>
          <w:highlight w:val="none"/>
          <w:lang w:val="en-US" w:eastAsia="zh-CN"/>
        </w:rPr>
        <w:t>广东专用小麦粉</w:t>
      </w:r>
      <w:r>
        <w:rPr>
          <w:rFonts w:hint="eastAsia" w:ascii="仿宋_GB2312" w:hAnsi="宋体" w:eastAsia="仿宋_GB2312" w:cs="仿宋_GB2312"/>
          <w:color w:val="000000"/>
          <w:sz w:val="24"/>
          <w:szCs w:val="24"/>
          <w:highlight w:val="none"/>
          <w:lang w:eastAsia="zh-CN"/>
        </w:rPr>
        <w:t>》，由广</w:t>
      </w:r>
      <w:r>
        <w:rPr>
          <w:rFonts w:hint="eastAsia" w:ascii="仿宋_GB2312" w:hAnsi="宋体" w:eastAsia="仿宋_GB2312" w:cs="仿宋_GB2312"/>
          <w:color w:val="000000"/>
          <w:sz w:val="24"/>
          <w:szCs w:val="24"/>
          <w:highlight w:val="none"/>
          <w:lang w:val="en-US" w:eastAsia="zh-CN"/>
        </w:rPr>
        <w:t>东省食品</w:t>
      </w:r>
      <w:r>
        <w:rPr>
          <w:rFonts w:hint="eastAsia" w:ascii="仿宋_GB2312" w:hAnsi="宋体" w:eastAsia="仿宋_GB2312" w:cs="仿宋_GB2312"/>
          <w:color w:val="000000"/>
          <w:sz w:val="24"/>
          <w:szCs w:val="24"/>
          <w:highlight w:val="none"/>
          <w:lang w:eastAsia="zh-CN"/>
        </w:rPr>
        <w:t>行业协会组织开展本标准编制任务。</w:t>
      </w:r>
    </w:p>
    <w:p w14:paraId="58887208">
      <w:pPr>
        <w:numPr>
          <w:ilvl w:val="0"/>
          <w:numId w:val="2"/>
        </w:numPr>
        <w:spacing w:line="300" w:lineRule="exact"/>
        <w:rPr>
          <w:rFonts w:hint="eastAsia" w:ascii="仿宋_GB2312" w:eastAsia="仿宋_GB2312"/>
          <w:color w:val="000000"/>
          <w:sz w:val="24"/>
          <w:szCs w:val="24"/>
          <w:highlight w:val="none"/>
        </w:rPr>
      </w:pPr>
      <w:r>
        <w:rPr>
          <w:rFonts w:hint="eastAsia" w:ascii="仿宋_GB2312" w:eastAsia="仿宋_GB2312"/>
          <w:color w:val="000000"/>
          <w:sz w:val="24"/>
          <w:szCs w:val="24"/>
          <w:highlight w:val="none"/>
        </w:rPr>
        <w:t>起草单位及人员名单</w:t>
      </w:r>
    </w:p>
    <w:p w14:paraId="3219A09E">
      <w:pPr>
        <w:numPr>
          <w:ilvl w:val="0"/>
          <w:numId w:val="0"/>
        </w:numPr>
        <w:spacing w:line="300" w:lineRule="exact"/>
        <w:ind w:left="420" w:leftChars="0"/>
        <w:rPr>
          <w:rFonts w:hint="default" w:asci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起草单位：广州市南方面粉股份有限公司（原广州岭南穗粮谷物股份有限公司）、</w:t>
      </w:r>
      <w:r>
        <w:rPr>
          <w:rFonts w:hint="eastAsia" w:ascii="仿宋_GB2312" w:hAnsi="宋体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广东白燕粮油实业有限公司、广州市穗粮粮油产品质量检测中心有限公司、广东新粮实业有限公司面粉厂、广东加福加德食品技术股份有限公司、广东东方面粉有限公司、佛山市三水丰顺食品有限公司、中山新纪元面粉有限公司、佛山市面粉厂有限公司、揭阳市永兴面粉有限公司、东莞益海嘉里粮油食品工业有限公司、谱晟天创光学科技</w:t>
      </w:r>
      <w:r>
        <w:rPr>
          <w:rFonts w:hint="eastAsia" w:ascii="仿宋_GB2312" w:hAnsi="宋体" w:eastAsia="仿宋_GB2312" w:cs="仿宋_GB2312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宋体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上海</w:t>
      </w:r>
      <w:r>
        <w:rPr>
          <w:rFonts w:hint="eastAsia" w:ascii="仿宋_GB2312" w:hAnsi="宋体" w:eastAsia="仿宋_GB2312" w:cs="仿宋_GB2312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仿宋_GB2312" w:hAnsi="宋体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有限公司、中粮（东莞）粮油工业有限公司、深圳市合成号食品有限公司、广东省食品行业协会</w:t>
      </w:r>
      <w:r>
        <w:rPr>
          <w:rFonts w:hint="eastAsia" w:ascii="仿宋_GB2312" w:hAnsi="宋体" w:eastAsia="仿宋_GB2312" w:cs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米面焙烤</w:t>
      </w:r>
      <w:r>
        <w:rPr>
          <w:rFonts w:hint="eastAsia" w:ascii="仿宋_GB2312" w:hAnsi="宋体" w:eastAsia="仿宋_GB2312" w:cs="仿宋_GB2312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专业委员会</w:t>
      </w:r>
      <w:r>
        <w:rPr>
          <w:rFonts w:hint="eastAsia" w:ascii="仿宋_GB2312" w:hAnsi="宋体" w:eastAsia="仿宋_GB2312" w:cs="仿宋_GB2312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。</w:t>
      </w:r>
    </w:p>
    <w:p w14:paraId="254F3370">
      <w:pPr>
        <w:numPr>
          <w:ilvl w:val="0"/>
          <w:numId w:val="0"/>
        </w:numPr>
        <w:spacing w:line="300" w:lineRule="exact"/>
        <w:ind w:left="420" w:leftChars="0"/>
        <w:rPr>
          <w:rFonts w:hint="default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主要起草人员：XXX、XXX、XXX</w:t>
      </w:r>
    </w:p>
    <w:p w14:paraId="77D24AEE">
      <w:pPr>
        <w:numPr>
          <w:ilvl w:val="0"/>
          <w:numId w:val="2"/>
        </w:numPr>
        <w:spacing w:line="300" w:lineRule="exact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起草组分工</w:t>
      </w:r>
    </w:p>
    <w:p w14:paraId="3B7FC4A1">
      <w:pPr>
        <w:numPr>
          <w:ilvl w:val="0"/>
          <w:numId w:val="0"/>
        </w:numPr>
        <w:spacing w:line="300" w:lineRule="exact"/>
        <w:ind w:left="420" w:leftChars="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统筹组：由行业协会人员组成，负责标准制定进度把控、各方意见协调及会议组织。</w:t>
      </w:r>
    </w:p>
    <w:p w14:paraId="6126CD95">
      <w:pPr>
        <w:numPr>
          <w:ilvl w:val="0"/>
          <w:numId w:val="0"/>
        </w:numPr>
        <w:spacing w:line="300" w:lineRule="exact"/>
        <w:ind w:left="420" w:leftChars="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技术组：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由各</w:t>
      </w:r>
      <w:r>
        <w:rPr>
          <w:rFonts w:hint="eastAsia" w:ascii="仿宋_GB2312" w:eastAsia="仿宋_GB2312"/>
          <w:color w:val="000000"/>
          <w:sz w:val="24"/>
          <w:szCs w:val="24"/>
        </w:rPr>
        <w:t>企业技术人员组成，负责细化专用粉分类、制定指标及生产工艺参数。</w:t>
      </w:r>
    </w:p>
    <w:p w14:paraId="095DD164">
      <w:pPr>
        <w:numPr>
          <w:ilvl w:val="0"/>
          <w:numId w:val="0"/>
        </w:numPr>
        <w:spacing w:line="300" w:lineRule="exact"/>
        <w:ind w:left="420" w:leftChars="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数据组：由企业人员组成，提供广东专用粉生产的实证数据，支撑标准指标的科学性与可行性。</w:t>
      </w:r>
    </w:p>
    <w:p w14:paraId="6672A259">
      <w:pPr>
        <w:numPr>
          <w:ilvl w:val="0"/>
          <w:numId w:val="0"/>
        </w:numPr>
        <w:spacing w:line="300" w:lineRule="exact"/>
        <w:ind w:left="420" w:leftChars="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合规组：负责核查标准内容是否符合 GB/T 1355、GB/T 8607 等国内现行法规与标准，确保合规性。</w:t>
      </w:r>
    </w:p>
    <w:p w14:paraId="2AFD7E7B">
      <w:pPr>
        <w:numPr>
          <w:ilvl w:val="0"/>
          <w:numId w:val="2"/>
        </w:numPr>
        <w:spacing w:line="300" w:lineRule="exact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其他需要说明的问题</w:t>
      </w:r>
    </w:p>
    <w:p w14:paraId="6147A703">
      <w:pPr>
        <w:spacing w:line="300" w:lineRule="exact"/>
        <w:ind w:firstLine="43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本标准制定过程中，所有起草单位及人员均无利益冲突，数据采集与指标设定均基于客观调研与实验验证，确保标准的公正性与权威性。</w:t>
      </w:r>
    </w:p>
    <w:p w14:paraId="51C725B5">
      <w:pPr>
        <w:spacing w:line="300" w:lineRule="exact"/>
        <w:ind w:firstLine="435"/>
        <w:rPr>
          <w:color w:val="000000"/>
          <w:sz w:val="24"/>
          <w:szCs w:val="24"/>
        </w:rPr>
      </w:pPr>
    </w:p>
    <w:p w14:paraId="5F853793">
      <w:pPr>
        <w:numPr>
          <w:ilvl w:val="0"/>
          <w:numId w:val="1"/>
        </w:numPr>
        <w:spacing w:line="300" w:lineRule="exact"/>
        <w:rPr>
          <w:rFonts w:ascii="黑体" w:hAnsi="黑体" w:eastAsia="黑体"/>
          <w:color w:val="000000"/>
          <w:sz w:val="24"/>
          <w:szCs w:val="24"/>
        </w:rPr>
      </w:pPr>
      <w:r>
        <w:rPr>
          <w:rFonts w:hint="eastAsia" w:ascii="黑体" w:hAnsi="黑体" w:eastAsia="黑体"/>
          <w:color w:val="000000"/>
          <w:sz w:val="24"/>
          <w:szCs w:val="24"/>
        </w:rPr>
        <w:t>标准制订的目的和意义</w:t>
      </w:r>
    </w:p>
    <w:p w14:paraId="5D245463">
      <w:p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本标准制定目的是规范广东省行政区域内专用小麦粉的原辅料、生产工艺、产品等全流程要求，适配竹升面、面包、面条饺皮等面制品的专用粉生产与应用，填补现有标准对专用粉全环节规范及地域特色食品适配的空白。</w:t>
      </w:r>
    </w:p>
    <w:p w14:paraId="2860BE13">
      <w:pPr>
        <w:spacing w:line="300" w:lineRule="exact"/>
        <w:ind w:firstLine="435"/>
        <w:rPr>
          <w:rFonts w:hint="eastAsia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其意义在于统一专用粉生产、检测、流通的技术依据，解决行业“同名不同质”乱象，帮助企业精准匹配细分场景需求，同时筑牢安全管控防线，推动广东专用小麦粉产业向标准化、特色化升级，助力区域粮食高附加值产品发展。</w:t>
      </w:r>
    </w:p>
    <w:p w14:paraId="038A6C82">
      <w:pPr>
        <w:spacing w:line="300" w:lineRule="exact"/>
        <w:ind w:firstLine="435"/>
        <w:rPr>
          <w:rFonts w:hint="eastAsia"/>
          <w:color w:val="000000"/>
          <w:sz w:val="24"/>
          <w:szCs w:val="24"/>
        </w:rPr>
      </w:pPr>
    </w:p>
    <w:p w14:paraId="4A49DA26">
      <w:pPr>
        <w:numPr>
          <w:ilvl w:val="0"/>
          <w:numId w:val="1"/>
        </w:numPr>
        <w:spacing w:line="300" w:lineRule="exact"/>
        <w:rPr>
          <w:rFonts w:ascii="黑体" w:hAnsi="黑体" w:eastAsia="黑体"/>
          <w:color w:val="000000"/>
          <w:sz w:val="24"/>
          <w:szCs w:val="24"/>
        </w:rPr>
      </w:pPr>
      <w:r>
        <w:rPr>
          <w:rFonts w:hint="eastAsia" w:ascii="黑体" w:hAnsi="黑体" w:eastAsia="黑体"/>
          <w:color w:val="000000"/>
          <w:sz w:val="24"/>
          <w:szCs w:val="24"/>
        </w:rPr>
        <w:t>编制过程</w:t>
      </w:r>
    </w:p>
    <w:p w14:paraId="712898EB">
      <w:p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eastAsia="zh-CN"/>
        </w:rPr>
      </w:pP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团体标准《广东专用小麦粉》在2025年12月完成了项目可行性分析，</w:t>
      </w:r>
      <w:r>
        <w:rPr>
          <w:rFonts w:hint="eastAsia" w:ascii="仿宋_GB2312" w:eastAsia="仿宋_GB2312"/>
          <w:color w:val="000000"/>
          <w:sz w:val="24"/>
          <w:szCs w:val="24"/>
        </w:rPr>
        <w:t>202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5</w:t>
      </w:r>
      <w:r>
        <w:rPr>
          <w:rFonts w:hint="eastAsia" w:ascii="仿宋_GB2312" w:eastAsia="仿宋_GB2312"/>
          <w:color w:val="000000"/>
          <w:sz w:val="24"/>
          <w:szCs w:val="24"/>
        </w:rPr>
        <w:t>年12月中下旬，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广州市南方面粉股份有限公司</w:t>
      </w:r>
      <w:r>
        <w:rPr>
          <w:rFonts w:hint="eastAsia" w:ascii="仿宋_GB2312" w:eastAsia="仿宋_GB2312"/>
          <w:color w:val="000000"/>
          <w:sz w:val="24"/>
          <w:szCs w:val="24"/>
        </w:rPr>
        <w:t>向广东省食品行业协会专家委员会递交资料提出立项申请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。</w:t>
      </w:r>
    </w:p>
    <w:p w14:paraId="7831CC12">
      <w:p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标准的研制工作于2026年1月正式启动，确定了参与起草单位，正式组建小组。2026年1月～4月，由广州市南方面粉股份有限公司牵头各起草单位，</w:t>
      </w:r>
      <w:r>
        <w:rPr>
          <w:rFonts w:hint="eastAsia" w:ascii="仿宋_GB2312" w:eastAsia="仿宋_GB2312"/>
          <w:color w:val="000000"/>
          <w:sz w:val="24"/>
          <w:szCs w:val="24"/>
        </w:rPr>
        <w:t>结合行业现有标准、企业生产实测数据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及</w:t>
      </w:r>
      <w:r>
        <w:rPr>
          <w:rFonts w:hint="eastAsia" w:ascii="仿宋_GB2312" w:eastAsia="仿宋_GB2312"/>
          <w:color w:val="000000"/>
          <w:sz w:val="24"/>
          <w:szCs w:val="24"/>
        </w:rPr>
        <w:t>历年行业生产经验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等</w:t>
      </w:r>
      <w:r>
        <w:rPr>
          <w:rFonts w:hint="eastAsia" w:ascii="仿宋_GB2312" w:eastAsia="仿宋_GB2312"/>
          <w:color w:val="000000"/>
          <w:sz w:val="24"/>
          <w:szCs w:val="24"/>
        </w:rPr>
        <w:t>，围绕小麦粉品质指标、安全指标、生产要求、术语定义、适用范围等内容，全力开展文本起草工作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color w:val="000000"/>
          <w:sz w:val="24"/>
          <w:szCs w:val="24"/>
        </w:rPr>
        <w:t>完成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了</w:t>
      </w:r>
      <w:r>
        <w:rPr>
          <w:rFonts w:hint="eastAsia" w:ascii="仿宋_GB2312" w:eastAsia="仿宋_GB2312"/>
          <w:color w:val="000000"/>
          <w:sz w:val="24"/>
          <w:szCs w:val="24"/>
        </w:rPr>
        <w:t>《广东专用小麦粉》团体标准及配套编制说明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的</w:t>
      </w:r>
      <w:r>
        <w:rPr>
          <w:rFonts w:hint="eastAsia" w:ascii="仿宋_GB2312" w:eastAsia="仿宋_GB2312"/>
          <w:color w:val="000000"/>
          <w:sz w:val="24"/>
          <w:szCs w:val="24"/>
        </w:rPr>
        <w:t>初稿。</w:t>
      </w:r>
    </w:p>
    <w:p w14:paraId="1B291BB6">
      <w:pPr>
        <w:spacing w:line="300" w:lineRule="exact"/>
        <w:ind w:firstLine="435"/>
        <w:rPr>
          <w:rFonts w:hint="default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2026年5月，</w:t>
      </w:r>
      <w:r>
        <w:rPr>
          <w:rFonts w:hint="eastAsia" w:ascii="仿宋_GB2312" w:eastAsia="仿宋_GB2312"/>
          <w:color w:val="000000"/>
          <w:sz w:val="24"/>
          <w:szCs w:val="24"/>
        </w:rPr>
        <w:t>由广东省食品行业协会牵头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color w:val="000000"/>
          <w:sz w:val="24"/>
          <w:szCs w:val="24"/>
        </w:rPr>
        <w:t>各标准起草单位共同参与团标启动会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。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会议</w:t>
      </w:r>
      <w:r>
        <w:rPr>
          <w:rFonts w:hint="eastAsia" w:ascii="仿宋_GB2312" w:eastAsia="仿宋_GB2312"/>
          <w:color w:val="000000"/>
          <w:sz w:val="24"/>
          <w:szCs w:val="24"/>
        </w:rPr>
        <w:t>围绕标准初稿开展全面研讨，各参会企业代表针对标准核心指标、框架表述、安全品质、编制规范等内容提出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了</w:t>
      </w:r>
      <w:r>
        <w:rPr>
          <w:rFonts w:hint="eastAsia" w:ascii="仿宋_GB2312" w:eastAsia="仿宋_GB2312"/>
          <w:color w:val="000000"/>
          <w:sz w:val="24"/>
          <w:szCs w:val="24"/>
        </w:rPr>
        <w:t>修改意见，明确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了</w:t>
      </w:r>
      <w:r>
        <w:rPr>
          <w:rFonts w:hint="eastAsia" w:ascii="仿宋_GB2312" w:eastAsia="仿宋_GB2312"/>
          <w:color w:val="000000"/>
          <w:sz w:val="24"/>
          <w:szCs w:val="24"/>
        </w:rPr>
        <w:t>优化方向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。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具体内容如下：</w:t>
      </w:r>
    </w:p>
    <w:p w14:paraId="54DE5043">
      <w:pPr>
        <w:numPr>
          <w:ilvl w:val="0"/>
          <w:numId w:val="3"/>
        </w:num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脂肪酸值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范围设定</w:t>
      </w:r>
      <w:r>
        <w:rPr>
          <w:rFonts w:hint="eastAsia" w:ascii="仿宋_GB2312" w:eastAsia="仿宋_GB2312"/>
          <w:color w:val="000000"/>
          <w:sz w:val="24"/>
          <w:szCs w:val="24"/>
        </w:rPr>
        <w:t>。初稿计划收紧限值，脂肪酸值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（</w:t>
      </w:r>
      <w:r>
        <w:rPr>
          <w:rFonts w:hint="eastAsia" w:ascii="仿宋_GB2312" w:eastAsia="仿宋_GB2312"/>
          <w:color w:val="000000"/>
          <w:sz w:val="24"/>
          <w:szCs w:val="24"/>
        </w:rPr>
        <w:t>以湿基，KOH计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）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≤50</w:t>
      </w:r>
      <w:r>
        <w:rPr>
          <w:rFonts w:hint="eastAsia" w:ascii="仿宋_GB2312" w:eastAsia="仿宋_GB2312"/>
          <w:color w:val="000000"/>
          <w:sz w:val="24"/>
          <w:szCs w:val="24"/>
        </w:rPr>
        <w:t>mg/100g，严于国标80的上限。结合广东高温高湿气候，面粉中长期储存易出现脂肪酸值超标问题，50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mg/100g</w:t>
      </w:r>
      <w:r>
        <w:rPr>
          <w:rFonts w:hint="eastAsia" w:ascii="仿宋_GB2312" w:eastAsia="仿宋_GB2312"/>
          <w:color w:val="000000"/>
          <w:sz w:val="24"/>
          <w:szCs w:val="24"/>
        </w:rPr>
        <w:t>限值执行难度极大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，60mg/100g</w:t>
      </w:r>
      <w:r>
        <w:rPr>
          <w:rFonts w:hint="eastAsia" w:ascii="仿宋_GB2312" w:eastAsia="仿宋_GB2312"/>
          <w:color w:val="000000"/>
          <w:sz w:val="24"/>
          <w:szCs w:val="24"/>
        </w:rPr>
        <w:t>已接近行业极限，会议确定暂不固定数值，后续联合企业开展保质期实测实验，以实测数据确定科学限值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；</w:t>
      </w:r>
    </w:p>
    <w:p w14:paraId="58469D93">
      <w:pPr>
        <w:numPr>
          <w:ilvl w:val="0"/>
          <w:numId w:val="3"/>
        </w:num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饼干用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小麦</w:t>
      </w:r>
      <w:r>
        <w:rPr>
          <w:rFonts w:hint="eastAsia" w:ascii="仿宋_GB2312" w:eastAsia="仿宋_GB2312"/>
          <w:color w:val="000000"/>
          <w:sz w:val="24"/>
          <w:szCs w:val="24"/>
        </w:rPr>
        <w:t>粉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粉质曲线</w:t>
      </w:r>
      <w:r>
        <w:rPr>
          <w:rFonts w:hint="eastAsia" w:ascii="仿宋_GB2312" w:eastAsia="仿宋_GB2312"/>
          <w:color w:val="000000"/>
          <w:sz w:val="24"/>
          <w:szCs w:val="24"/>
        </w:rPr>
        <w:t>稳定时间。初稿统一3.5min的标准无法适配发酵饼干、酥性饼干的差异化生产需求，会议决定参考行业标准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LS/T 3205-1993及</w:t>
      </w:r>
      <w:r>
        <w:rPr>
          <w:rFonts w:hint="eastAsia" w:ascii="仿宋_GB2312" w:eastAsia="仿宋_GB2312"/>
          <w:color w:val="000000"/>
          <w:sz w:val="24"/>
          <w:szCs w:val="24"/>
        </w:rPr>
        <w:t>LS/T 3206-1993，将饼干用粉拆分为发酵、酥性两类，分类设定稳定时间限值，并结合行业数据微调优化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；</w:t>
      </w:r>
    </w:p>
    <w:p w14:paraId="4ED33771">
      <w:pPr>
        <w:numPr>
          <w:ilvl w:val="0"/>
          <w:numId w:val="3"/>
        </w:num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术语和定义内容</w:t>
      </w:r>
      <w:r>
        <w:rPr>
          <w:rFonts w:hint="eastAsia" w:ascii="仿宋_GB2312" w:eastAsia="仿宋_GB2312"/>
          <w:color w:val="000000"/>
          <w:sz w:val="24"/>
          <w:szCs w:val="24"/>
        </w:rPr>
        <w:t>规范。初稿添加剂清单覆盖不全，易造成企业合规风险，最终确定术语方面，删除与现有国标、行标重复且无广东特色的专属定义，通过适用范围明确产品品类，新增标准前言补充地域适配背景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；</w:t>
      </w:r>
    </w:p>
    <w:p w14:paraId="634B1B52">
      <w:pPr>
        <w:numPr>
          <w:ilvl w:val="0"/>
          <w:numId w:val="3"/>
        </w:num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标准名称正式确定为“广东专用小麦粉”，弱化行政属性、强化地域品牌属性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；</w:t>
      </w:r>
    </w:p>
    <w:p w14:paraId="7EBDBA64">
      <w:pPr>
        <w:numPr>
          <w:ilvl w:val="0"/>
          <w:numId w:val="3"/>
        </w:num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生产工艺方面，删除初稿中非通用的具体工艺参数，规避对企业生产的限制，仅保留清杂、润麦、磨粉等核心生产流程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；</w:t>
      </w:r>
    </w:p>
    <w:p w14:paraId="7ED3AF5F">
      <w:pPr>
        <w:numPr>
          <w:ilvl w:val="0"/>
          <w:numId w:val="3"/>
        </w:num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品质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及安全</w:t>
      </w:r>
      <w:r>
        <w:rPr>
          <w:rFonts w:hint="eastAsia" w:ascii="仿宋_GB2312" w:eastAsia="仿宋_GB2312"/>
          <w:color w:val="000000"/>
          <w:sz w:val="24"/>
          <w:szCs w:val="24"/>
        </w:rPr>
        <w:t>指标上，为凸显广东专用粉差异化特色，筑牢食品安全底线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color w:val="000000"/>
          <w:sz w:val="24"/>
          <w:szCs w:val="24"/>
        </w:rPr>
        <w:t>计划新增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毒素、重金属、农残</w:t>
      </w:r>
      <w:r>
        <w:rPr>
          <w:rFonts w:hint="eastAsia" w:ascii="仿宋_GB2312" w:eastAsia="仿宋_GB2312"/>
          <w:color w:val="000000"/>
          <w:sz w:val="24"/>
          <w:szCs w:val="24"/>
        </w:rPr>
        <w:t>指标，并设置设备检测合理误差范围，兼顾标准专业性与企业实操性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;</w:t>
      </w:r>
    </w:p>
    <w:p w14:paraId="22B54C4B">
      <w:pPr>
        <w:numPr>
          <w:ilvl w:val="0"/>
          <w:numId w:val="3"/>
        </w:num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原料指标优化升级：强化原料核心要求，重点突出原料安全性与新鲜度、加工性能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。</w:t>
      </w:r>
      <w:r>
        <w:rPr>
          <w:rFonts w:hint="eastAsia" w:ascii="仿宋_GB2312" w:eastAsia="仿宋_GB2312"/>
          <w:color w:val="000000"/>
          <w:sz w:val="24"/>
          <w:szCs w:val="24"/>
        </w:rPr>
        <w:t>删减与小麦粉产品关联性较低的指标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color w:val="000000"/>
          <w:sz w:val="24"/>
          <w:szCs w:val="24"/>
        </w:rPr>
        <w:t>新增包括重金属镉、铅，呕吐毒素、玉米赤霉烯酮等毒素指标，以及面筋吸水量等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color w:val="000000"/>
          <w:sz w:val="24"/>
          <w:szCs w:val="24"/>
        </w:rPr>
        <w:t>体现面粉新鲜度与加工性能。</w:t>
      </w:r>
    </w:p>
    <w:p w14:paraId="548C1C0D">
      <w:pPr>
        <w:numPr>
          <w:ilvl w:val="-1"/>
          <w:numId w:val="0"/>
        </w:numPr>
        <w:spacing w:line="300" w:lineRule="exact"/>
        <w:ind w:firstLine="480" w:firstLineChars="200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202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6</w:t>
      </w:r>
      <w:r>
        <w:rPr>
          <w:rFonts w:hint="eastAsia" w:ascii="仿宋_GB2312" w:eastAsia="仿宋_GB2312"/>
          <w:color w:val="000000"/>
          <w:sz w:val="24"/>
          <w:szCs w:val="24"/>
        </w:rPr>
        <w:t>年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5</w:t>
      </w:r>
      <w:r>
        <w:rPr>
          <w:rFonts w:hint="eastAsia" w:ascii="仿宋_GB2312" w:eastAsia="仿宋_GB2312"/>
          <w:color w:val="000000"/>
          <w:sz w:val="24"/>
          <w:szCs w:val="24"/>
        </w:rPr>
        <w:t>月～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6</w:t>
      </w:r>
      <w:r>
        <w:rPr>
          <w:rFonts w:hint="eastAsia" w:ascii="仿宋_GB2312" w:eastAsia="仿宋_GB2312"/>
          <w:color w:val="000000"/>
          <w:sz w:val="24"/>
          <w:szCs w:val="24"/>
        </w:rPr>
        <w:t>月，广东省食品行业协会和参与标准起草各单位对标准草案仔细研究，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线上</w:t>
      </w:r>
      <w:r>
        <w:rPr>
          <w:rFonts w:hint="eastAsia" w:ascii="仿宋_GB2312" w:eastAsia="仿宋_GB2312"/>
          <w:color w:val="000000"/>
          <w:sz w:val="24"/>
          <w:szCs w:val="24"/>
        </w:rPr>
        <w:t>开展多次研讨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并对标准草案合规性进行了核对</w:t>
      </w:r>
      <w:r>
        <w:rPr>
          <w:rFonts w:hint="eastAsia" w:ascii="仿宋_GB2312" w:eastAsia="仿宋_GB2312"/>
          <w:color w:val="000000"/>
          <w:sz w:val="24"/>
          <w:szCs w:val="24"/>
        </w:rPr>
        <w:t>。</w:t>
      </w:r>
    </w:p>
    <w:p w14:paraId="54E90390">
      <w:pPr>
        <w:numPr>
          <w:ilvl w:val="0"/>
          <w:numId w:val="4"/>
        </w:num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研讨保质期条款设置：现行对应国家标准未统一规定全谷物面粉保质期，若硬性规定保质期，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可能</w:t>
      </w:r>
      <w:r>
        <w:rPr>
          <w:rFonts w:hint="eastAsia" w:ascii="仿宋_GB2312" w:eastAsia="仿宋_GB2312"/>
          <w:color w:val="000000"/>
          <w:sz w:val="24"/>
          <w:szCs w:val="24"/>
        </w:rPr>
        <w:t>无法适配企业不同产品品类、包装规格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与</w:t>
      </w:r>
      <w:r>
        <w:rPr>
          <w:rFonts w:hint="eastAsia" w:ascii="仿宋_GB2312" w:eastAsia="仿宋_GB2312"/>
          <w:color w:val="000000"/>
          <w:sz w:val="24"/>
          <w:szCs w:val="24"/>
        </w:rPr>
        <w:t>贮存环境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等</w:t>
      </w:r>
      <w:r>
        <w:rPr>
          <w:rFonts w:hint="eastAsia" w:ascii="仿宋_GB2312" w:eastAsia="仿宋_GB2312"/>
          <w:color w:val="000000"/>
          <w:sz w:val="24"/>
          <w:szCs w:val="24"/>
        </w:rPr>
        <w:t>的差异化生产经营场景。因此标准未限定统一保质期数值，仅作出原则要求：在符合本标准规定的储存条件下，产品按品种、包装、季节和贮存条件的不同标示产品保质期，具体时间以产品标示为准。</w:t>
      </w:r>
    </w:p>
    <w:p w14:paraId="7B3BC871">
      <w:pPr>
        <w:numPr>
          <w:ilvl w:val="0"/>
          <w:numId w:val="4"/>
        </w:num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核对标准起草合规性：逐条对照GB/T 1.1—2020《标准化工作导则 第 1 部分：标准化文件的结构和起草规则》，完成文件框架、条文格式、表述规范全维度校验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。</w:t>
      </w:r>
    </w:p>
    <w:p w14:paraId="3B64A2C6">
      <w:p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2026年7月，</w:t>
      </w:r>
      <w:r>
        <w:rPr>
          <w:rFonts w:hint="eastAsia" w:ascii="仿宋_GB2312" w:eastAsia="仿宋_GB2312"/>
          <w:color w:val="000000"/>
          <w:sz w:val="24"/>
          <w:szCs w:val="24"/>
        </w:rPr>
        <w:t>广东省食品行业协会在广州南方面粉股份有限公司组织召开《广东专用小麦粉》团体标准制定第二次会议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color w:val="000000"/>
          <w:sz w:val="24"/>
          <w:szCs w:val="24"/>
        </w:rPr>
        <w:t>来自全省面粉生产企业、食品应用企业、检测机构的20余位代表参加会议。会议围绕标准文稿逐条研讨，重点对引言、适用范围、规范性引用文件、生产工艺、产品质量指标、检验规则、散装运输、标签等章节进行了系统审议，并就标准核心定位与指标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调整拔高</w:t>
      </w:r>
      <w:r>
        <w:rPr>
          <w:rFonts w:hint="eastAsia" w:ascii="仿宋_GB2312" w:eastAsia="仿宋_GB2312"/>
          <w:color w:val="000000"/>
          <w:sz w:val="24"/>
          <w:szCs w:val="24"/>
        </w:rPr>
        <w:t>方向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达成</w:t>
      </w:r>
      <w:r>
        <w:rPr>
          <w:rFonts w:hint="eastAsia" w:ascii="仿宋_GB2312" w:eastAsia="仿宋_GB2312"/>
          <w:color w:val="000000"/>
          <w:sz w:val="24"/>
          <w:szCs w:val="24"/>
        </w:rPr>
        <w:t>了共识。</w:t>
      </w:r>
    </w:p>
    <w:p w14:paraId="5CC4B56D">
      <w:pPr>
        <w:numPr>
          <w:ilvl w:val="0"/>
          <w:numId w:val="5"/>
        </w:num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引言章节与适用范围审议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。</w:t>
      </w:r>
      <w:r>
        <w:rPr>
          <w:rFonts w:hint="eastAsia" w:ascii="仿宋_GB2312" w:eastAsia="仿宋_GB2312"/>
          <w:color w:val="000000"/>
          <w:sz w:val="24"/>
          <w:szCs w:val="24"/>
        </w:rPr>
        <w:t>与会代表指出，现行引言未能清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晰地</w:t>
      </w:r>
      <w:r>
        <w:rPr>
          <w:rFonts w:hint="eastAsia" w:ascii="仿宋_GB2312" w:eastAsia="仿宋_GB2312"/>
          <w:color w:val="000000"/>
          <w:sz w:val="24"/>
          <w:szCs w:val="24"/>
        </w:rPr>
        <w:t>阐明制定广东专用小麦粉团体标准的独特必要性。国内已有国标及1993年版行业专用粉标准，本团体标准不能简单以“填补空白”作为立项依据，须在引言中突出三大核心价值：一是提升广东面制品品质，指标从严设定；二是适配本地消费需求与粮油加工产业现状，体现地域属性；三是将对标国际先进烘焙标准作为长期战略目标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。</w:t>
      </w:r>
    </w:p>
    <w:p w14:paraId="1ABA884D">
      <w:pPr>
        <w:numPr>
          <w:ilvl w:val="0"/>
          <w:numId w:val="5"/>
        </w:num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适用范围章节，与会代表建议删除原文中“卫生要求”表述——因正文无对应内容，生产加工环节卫生统一遵循GB 14881即可。同时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需</w:t>
      </w:r>
      <w:r>
        <w:rPr>
          <w:rFonts w:hint="eastAsia" w:ascii="仿宋_GB2312" w:eastAsia="仿宋_GB2312"/>
          <w:color w:val="000000"/>
          <w:sz w:val="24"/>
          <w:szCs w:val="24"/>
        </w:rPr>
        <w:t>强化适用范围中的地域属性。</w:t>
      </w:r>
    </w:p>
    <w:p w14:paraId="5BE9A38B">
      <w:pPr>
        <w:numPr>
          <w:ilvl w:val="0"/>
          <w:numId w:val="5"/>
        </w:num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规范性引用文件章节统一修改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。</w:t>
      </w:r>
      <w:r>
        <w:rPr>
          <w:rFonts w:hint="eastAsia" w:ascii="仿宋_GB2312" w:eastAsia="仿宋_GB2312"/>
          <w:color w:val="000000"/>
          <w:sz w:val="24"/>
          <w:szCs w:val="24"/>
        </w:rPr>
        <w:t>针对引用文件标注固定年份（如2024版总砷测定标准）与正文检验方法未标注年份的前后格式不统一问题，会议决定删除所有引用文件后的限定年号，默认采用对应标准最新有效版本，以适配检测方法更新，避免标准文本短期内失效。与会代表对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所有</w:t>
      </w:r>
      <w:r>
        <w:rPr>
          <w:rFonts w:hint="eastAsia" w:ascii="仿宋_GB2312" w:eastAsia="仿宋_GB2312"/>
          <w:color w:val="000000"/>
          <w:sz w:val="24"/>
          <w:szCs w:val="24"/>
        </w:rPr>
        <w:t>引用文件逐一核查必要性，针对面筋检测方法，鉴于面筋机采购成本低、行业普及度高，最终商定删除手洗面筋检测方法，统一采用机洗法。</w:t>
      </w:r>
    </w:p>
    <w:p w14:paraId="40E9BE10">
      <w:pPr>
        <w:numPr>
          <w:ilvl w:val="0"/>
          <w:numId w:val="5"/>
        </w:num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小麦原料条款审议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。</w:t>
      </w:r>
      <w:r>
        <w:rPr>
          <w:rFonts w:hint="eastAsia" w:ascii="仿宋_GB2312" w:eastAsia="仿宋_GB2312"/>
          <w:color w:val="000000"/>
          <w:sz w:val="24"/>
          <w:szCs w:val="24"/>
        </w:rPr>
        <w:t>检验条目名称“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霉变</w:t>
      </w:r>
      <w:r>
        <w:rPr>
          <w:rFonts w:hint="eastAsia" w:ascii="仿宋_GB2312" w:eastAsia="仿宋_GB2312"/>
          <w:color w:val="000000"/>
          <w:sz w:val="24"/>
          <w:szCs w:val="24"/>
        </w:rPr>
        <w:t>粒”须与前文原料描述文字完全对齐，统一规范命名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为</w:t>
      </w:r>
      <w:r>
        <w:rPr>
          <w:rFonts w:hint="eastAsia" w:ascii="仿宋_GB2312" w:eastAsia="仿宋_GB2312"/>
          <w:color w:val="000000"/>
          <w:sz w:val="24"/>
          <w:szCs w:val="24"/>
        </w:rPr>
        <w:t>“生霉粒”。参会加工企业代表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还</w:t>
      </w:r>
      <w:r>
        <w:rPr>
          <w:rFonts w:hint="eastAsia" w:ascii="仿宋_GB2312" w:eastAsia="仿宋_GB2312"/>
          <w:color w:val="000000"/>
          <w:sz w:val="24"/>
          <w:szCs w:val="24"/>
        </w:rPr>
        <w:t>提出，在实际生产中硬度指数区分强、中、低筋小麦粉实用性较低，国外同类标准早已取消该指标，仅依靠湿面筋即可区分筋度等级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，</w:t>
      </w:r>
      <w:r>
        <w:rPr>
          <w:rFonts w:hint="eastAsia" w:ascii="仿宋_GB2312" w:eastAsia="仿宋_GB2312"/>
          <w:color w:val="000000"/>
          <w:sz w:val="24"/>
          <w:szCs w:val="24"/>
        </w:rPr>
        <w:t>征求全体加工企业意见后决定删除。</w:t>
      </w:r>
    </w:p>
    <w:p w14:paraId="00DF1B9E">
      <w:pPr>
        <w:numPr>
          <w:ilvl w:val="0"/>
          <w:numId w:val="5"/>
        </w:num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产品质量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要求</w:t>
      </w:r>
      <w:r>
        <w:rPr>
          <w:rFonts w:hint="eastAsia" w:ascii="仿宋_GB2312" w:eastAsia="仿宋_GB2312"/>
          <w:color w:val="000000"/>
          <w:sz w:val="24"/>
          <w:szCs w:val="24"/>
        </w:rPr>
        <w:t>章节重点讨论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。</w:t>
      </w:r>
    </w:p>
    <w:p w14:paraId="415DADA8">
      <w:pPr>
        <w:numPr>
          <w:ilvl w:val="-1"/>
          <w:numId w:val="0"/>
        </w:numPr>
        <w:spacing w:line="300" w:lineRule="exact"/>
        <w:ind w:firstLine="480" w:firstLineChars="200"/>
        <w:rPr>
          <w:rFonts w:hint="eastAsia" w:ascii="仿宋_GB2312" w:eastAsia="仿宋_GB2312"/>
          <w:color w:val="000000"/>
          <w:sz w:val="24"/>
          <w:szCs w:val="24"/>
          <w:lang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水分指标分区分类设置：与会代表建议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对</w:t>
      </w:r>
      <w:r>
        <w:rPr>
          <w:rFonts w:hint="eastAsia" w:ascii="仿宋_GB2312" w:eastAsia="仿宋_GB2312"/>
          <w:color w:val="000000"/>
          <w:sz w:val="24"/>
          <w:szCs w:val="24"/>
        </w:rPr>
        <w:t>高筋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如</w:t>
      </w:r>
      <w:r>
        <w:rPr>
          <w:rFonts w:hint="eastAsia" w:ascii="仿宋_GB2312" w:eastAsia="仿宋_GB2312"/>
          <w:color w:val="000000"/>
          <w:sz w:val="24"/>
          <w:szCs w:val="24"/>
        </w:rPr>
        <w:t>面包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用小麦</w:t>
      </w:r>
      <w:r>
        <w:rPr>
          <w:rFonts w:hint="eastAsia" w:ascii="仿宋_GB2312" w:eastAsia="仿宋_GB2312"/>
          <w:color w:val="000000"/>
          <w:sz w:val="24"/>
          <w:szCs w:val="24"/>
        </w:rPr>
        <w:t>粉、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低筋如</w:t>
      </w:r>
      <w:r>
        <w:rPr>
          <w:rFonts w:hint="eastAsia" w:ascii="仿宋_GB2312" w:eastAsia="仿宋_GB2312"/>
          <w:color w:val="000000"/>
          <w:sz w:val="24"/>
          <w:szCs w:val="24"/>
        </w:rPr>
        <w:t>蛋糕糕点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用小麦</w:t>
      </w:r>
      <w:r>
        <w:rPr>
          <w:rFonts w:hint="eastAsia" w:ascii="仿宋_GB2312" w:eastAsia="仿宋_GB2312"/>
          <w:color w:val="000000"/>
          <w:sz w:val="24"/>
          <w:szCs w:val="24"/>
        </w:rPr>
        <w:t>粉设置不同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的</w:t>
      </w:r>
      <w:r>
        <w:rPr>
          <w:rFonts w:hint="eastAsia" w:ascii="仿宋_GB2312" w:eastAsia="仿宋_GB2312"/>
          <w:color w:val="000000"/>
          <w:sz w:val="24"/>
          <w:szCs w:val="24"/>
        </w:rPr>
        <w:t>水分限值。初步倾向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高筋</w:t>
      </w:r>
      <w:r>
        <w:rPr>
          <w:rFonts w:hint="eastAsia" w:ascii="仿宋_GB2312" w:eastAsia="仿宋_GB2312"/>
          <w:color w:val="000000"/>
          <w:sz w:val="24"/>
          <w:szCs w:val="24"/>
        </w:rPr>
        <w:t>粉水分适度放宽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至14.5%以下</w:t>
      </w:r>
      <w:r>
        <w:rPr>
          <w:rFonts w:hint="eastAsia" w:ascii="仿宋_GB2312" w:eastAsia="仿宋_GB2312"/>
          <w:color w:val="000000"/>
          <w:sz w:val="24"/>
          <w:szCs w:val="24"/>
        </w:rPr>
        <w:t>、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中低筋</w:t>
      </w:r>
      <w:r>
        <w:rPr>
          <w:rFonts w:hint="eastAsia" w:ascii="仿宋_GB2312" w:eastAsia="仿宋_GB2312"/>
          <w:color w:val="000000"/>
          <w:sz w:val="24"/>
          <w:szCs w:val="24"/>
        </w:rPr>
        <w:t>粉严控低水分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至14.0%以下</w:t>
      </w:r>
      <w:r>
        <w:rPr>
          <w:rFonts w:hint="eastAsia" w:ascii="仿宋_GB2312" w:eastAsia="仿宋_GB2312"/>
          <w:color w:val="000000"/>
          <w:sz w:val="24"/>
          <w:szCs w:val="24"/>
        </w:rPr>
        <w:t>，匹配不同产品储存特性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。</w:t>
      </w:r>
    </w:p>
    <w:p w14:paraId="7994BA8E">
      <w:pPr>
        <w:numPr>
          <w:ilvl w:val="-1"/>
          <w:numId w:val="0"/>
        </w:numPr>
        <w:spacing w:line="300" w:lineRule="exact"/>
        <w:ind w:firstLine="480" w:firstLineChars="200"/>
        <w:rPr>
          <w:rFonts w:hint="eastAsia" w:ascii="仿宋_GB2312" w:eastAsia="仿宋_GB2312"/>
          <w:color w:val="000000"/>
          <w:sz w:val="24"/>
          <w:szCs w:val="24"/>
          <w:lang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湿面筋储存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过程含量变化</w:t>
      </w:r>
      <w:r>
        <w:rPr>
          <w:rFonts w:hint="eastAsia" w:ascii="仿宋_GB2312" w:eastAsia="仿宋_GB2312"/>
          <w:color w:val="000000"/>
          <w:sz w:val="24"/>
          <w:szCs w:val="24"/>
        </w:rPr>
        <w:t>：面粉出厂时湿面筋数值达标，但仓储、运输后数值下降，监管部门市场抽检套用标准限值判定易出现“出厂合格、流通不合格”问题。会议经讨论形成统一口径：出厂、仓储、终端流通、监管抽检均须符合标准指标，暂不修改指标数值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。</w:t>
      </w:r>
    </w:p>
    <w:p w14:paraId="708DCB02">
      <w:pPr>
        <w:numPr>
          <w:ilvl w:val="0"/>
          <w:numId w:val="5"/>
        </w:num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检验、散装运输审议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。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型式检验新增</w:t>
      </w:r>
      <w:r>
        <w:rPr>
          <w:rFonts w:hint="eastAsia" w:ascii="仿宋_GB2312" w:eastAsia="仿宋_GB2312"/>
          <w:color w:val="000000"/>
          <w:sz w:val="24"/>
          <w:szCs w:val="24"/>
        </w:rPr>
        <w:t>每六个月进行一次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的要求；</w:t>
      </w:r>
      <w:r>
        <w:rPr>
          <w:rFonts w:hint="eastAsia" w:ascii="仿宋_GB2312" w:eastAsia="仿宋_GB2312"/>
          <w:color w:val="000000"/>
          <w:sz w:val="24"/>
          <w:szCs w:val="24"/>
        </w:rPr>
        <w:t>针对散装罐车运输新趋势，标准中不宜硬性规定，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但需</w:t>
      </w:r>
      <w:r>
        <w:rPr>
          <w:rFonts w:hint="eastAsia" w:ascii="仿宋_GB2312" w:eastAsia="仿宋_GB2312"/>
          <w:color w:val="000000"/>
          <w:sz w:val="24"/>
          <w:szCs w:val="24"/>
        </w:rPr>
        <w:t>写明满足卫生管控要求。</w:t>
      </w:r>
    </w:p>
    <w:p w14:paraId="68251A4E">
      <w:pPr>
        <w:numPr>
          <w:ilvl w:val="0"/>
          <w:numId w:val="5"/>
        </w:num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表格格式整改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。</w:t>
      </w:r>
      <w:r>
        <w:rPr>
          <w:rFonts w:hint="eastAsia" w:ascii="仿宋_GB2312" w:eastAsia="仿宋_GB2312"/>
          <w:color w:val="000000"/>
          <w:sz w:val="24"/>
          <w:szCs w:val="24"/>
        </w:rPr>
        <w:t>会议明确表格内指标项目与单位之间须规范使用斜杠分隔，禁止使用顿号、逗号；维生素B₁中数字“1”设为下标格式；湿面筋含量指标对标GB 17892检测标准，保留一位小数。</w:t>
      </w:r>
    </w:p>
    <w:p w14:paraId="612E9EA4">
      <w:pPr>
        <w:spacing w:line="300" w:lineRule="exact"/>
        <w:ind w:firstLine="435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2026年8月，根据意见修改撰写《广东专用小麦粉》（征求意见稿），9月向社会公开征求意见。</w:t>
      </w:r>
    </w:p>
    <w:p w14:paraId="12A6443D">
      <w:pPr>
        <w:spacing w:line="300" w:lineRule="exact"/>
        <w:ind w:firstLine="435"/>
        <w:rPr>
          <w:color w:val="000000"/>
          <w:sz w:val="24"/>
          <w:szCs w:val="24"/>
        </w:rPr>
      </w:pPr>
    </w:p>
    <w:p w14:paraId="5059A3C9">
      <w:pPr>
        <w:numPr>
          <w:ilvl w:val="0"/>
          <w:numId w:val="1"/>
        </w:numPr>
        <w:spacing w:line="300" w:lineRule="exact"/>
        <w:rPr>
          <w:rFonts w:ascii="黑体" w:hAnsi="黑体" w:eastAsia="黑体"/>
          <w:color w:val="000000"/>
          <w:sz w:val="24"/>
          <w:szCs w:val="24"/>
        </w:rPr>
      </w:pPr>
      <w:r>
        <w:rPr>
          <w:rFonts w:hint="eastAsia" w:ascii="黑体" w:hAnsi="黑体" w:eastAsia="黑体"/>
          <w:color w:val="000000"/>
          <w:sz w:val="24"/>
          <w:szCs w:val="24"/>
        </w:rPr>
        <w:t>标准制订的基本原则和依据</w:t>
      </w:r>
    </w:p>
    <w:p w14:paraId="7B6F0E03">
      <w:pPr>
        <w:numPr>
          <w:ilvl w:val="0"/>
          <w:numId w:val="6"/>
        </w:numPr>
        <w:spacing w:line="300" w:lineRule="exact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基本原则</w:t>
      </w:r>
    </w:p>
    <w:p w14:paraId="3C559890">
      <w:pPr>
        <w:numPr>
          <w:ilvl w:val="-1"/>
          <w:numId w:val="0"/>
        </w:numPr>
        <w:spacing w:line="300" w:lineRule="exact"/>
        <w:ind w:left="420" w:firstLine="0"/>
        <w:rPr>
          <w:rFonts w:hint="eastAsia" w:ascii="仿宋_GB2312" w:eastAsia="仿宋_GB2312"/>
          <w:color w:val="000000"/>
          <w:sz w:val="24"/>
          <w:szCs w:val="24"/>
          <w:lang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应当遵循开放、透明、公平、协商一致的原则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。</w:t>
      </w:r>
    </w:p>
    <w:p w14:paraId="0E2E8E4A">
      <w:pPr>
        <w:numPr>
          <w:ilvl w:val="0"/>
          <w:numId w:val="6"/>
        </w:numPr>
        <w:spacing w:line="300" w:lineRule="exact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标准制订</w:t>
      </w:r>
      <w:r>
        <w:rPr>
          <w:rFonts w:hint="eastAsia" w:ascii="仿宋_GB2312" w:eastAsia="仿宋_GB2312"/>
          <w:color w:val="000000"/>
          <w:sz w:val="24"/>
          <w:szCs w:val="24"/>
        </w:rPr>
        <w:t>依据</w:t>
      </w:r>
    </w:p>
    <w:p w14:paraId="3D377910">
      <w:pPr>
        <w:numPr>
          <w:ilvl w:val="0"/>
          <w:numId w:val="0"/>
        </w:numPr>
        <w:spacing w:line="300" w:lineRule="exact"/>
        <w:ind w:left="420" w:leftChars="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法规：《中华人民共和国标准化法》《粮食质量安全监管办法》等相关法律法规。</w:t>
      </w:r>
    </w:p>
    <w:p w14:paraId="25A2D4A6">
      <w:pPr>
        <w:numPr>
          <w:ilvl w:val="0"/>
          <w:numId w:val="0"/>
        </w:numPr>
        <w:spacing w:line="300" w:lineRule="exact"/>
        <w:ind w:left="420" w:leftChars="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标准：GB/T 1355-2021《小麦粉》、GB/T 8607-2024《专用小麦粉》、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LS/T 3201-1993《面包用小麦粉》、LS/T 3202-1993《面条用小麦粉》、LS/T 3203-1993《饺子用小麦粉》、LS/T 3204-1993《馒头用小麦粉》、LS/T 3205-1993《发酵饼干用小麦粉》、LS/T 3206-1993《酥性饼干用小麦粉》、LS/T 3207-1993《蛋糕用小麦粉》、LS/T 3208-1993《糕点用小麦粉》</w:t>
      </w:r>
      <w:r>
        <w:rPr>
          <w:rFonts w:hint="eastAsia" w:ascii="仿宋_GB2312" w:eastAsia="仿宋_GB2312"/>
          <w:color w:val="000000"/>
          <w:sz w:val="24"/>
          <w:szCs w:val="24"/>
        </w:rPr>
        <w:t>等现行标准，确保本标准指标不低于国标要求。</w:t>
      </w:r>
    </w:p>
    <w:p w14:paraId="27739C0C">
      <w:pPr>
        <w:spacing w:line="300" w:lineRule="exact"/>
        <w:rPr>
          <w:rFonts w:hint="eastAsia"/>
          <w:color w:val="000000"/>
          <w:sz w:val="24"/>
          <w:szCs w:val="24"/>
        </w:rPr>
      </w:pPr>
    </w:p>
    <w:p w14:paraId="394B2D5A">
      <w:pPr>
        <w:numPr>
          <w:ilvl w:val="0"/>
          <w:numId w:val="1"/>
        </w:numPr>
        <w:spacing w:line="300" w:lineRule="exact"/>
        <w:rPr>
          <w:rFonts w:ascii="黑体" w:hAnsi="黑体" w:eastAsia="黑体"/>
          <w:color w:val="000000"/>
          <w:sz w:val="24"/>
          <w:szCs w:val="24"/>
        </w:rPr>
      </w:pPr>
      <w:r>
        <w:rPr>
          <w:rFonts w:hint="eastAsia" w:ascii="黑体" w:hAnsi="黑体" w:eastAsia="黑体"/>
          <w:color w:val="000000"/>
          <w:sz w:val="24"/>
          <w:szCs w:val="24"/>
        </w:rPr>
        <w:t>标准主要内容</w:t>
      </w:r>
    </w:p>
    <w:p w14:paraId="7E5BF5A2">
      <w:pPr>
        <w:numPr>
          <w:ilvl w:val="-1"/>
          <w:numId w:val="0"/>
        </w:numPr>
        <w:spacing w:line="300" w:lineRule="exact"/>
        <w:ind w:left="0" w:firstLine="480" w:firstLineChars="200"/>
        <w:rPr>
          <w:rFonts w:ascii="黑体" w:hAnsi="黑体" w:eastAsia="黑体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本标准按照GB/T 1.1—2020的规定进行编写，相关内容经过了验证，具有较强的可操作性和科学性。根据调研情况及意见收集情况分析，确定标准的主要技术内容包括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广东专用小麦粉的</w:t>
      </w:r>
      <w:r>
        <w:rPr>
          <w:rFonts w:hint="eastAsia" w:ascii="仿宋_GB2312" w:eastAsia="仿宋_GB2312"/>
          <w:color w:val="000000"/>
          <w:sz w:val="24"/>
          <w:szCs w:val="24"/>
        </w:rPr>
        <w:t>原辅料要求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、</w:t>
      </w:r>
      <w:r>
        <w:rPr>
          <w:rFonts w:hint="eastAsia" w:ascii="仿宋_GB2312" w:eastAsia="仿宋_GB2312"/>
          <w:color w:val="000000"/>
          <w:sz w:val="24"/>
          <w:szCs w:val="24"/>
        </w:rPr>
        <w:t>生产工艺要求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、</w:t>
      </w:r>
      <w:r>
        <w:rPr>
          <w:rFonts w:hint="eastAsia" w:ascii="仿宋_GB2312" w:eastAsia="仿宋_GB2312"/>
          <w:color w:val="000000"/>
          <w:sz w:val="24"/>
          <w:szCs w:val="24"/>
        </w:rPr>
        <w:t>产品要求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、</w:t>
      </w:r>
      <w:r>
        <w:rPr>
          <w:rFonts w:hint="eastAsia" w:ascii="仿宋_GB2312" w:eastAsia="仿宋_GB2312"/>
          <w:color w:val="000000"/>
          <w:sz w:val="24"/>
          <w:szCs w:val="24"/>
        </w:rPr>
        <w:t>检验方法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、</w:t>
      </w:r>
      <w:r>
        <w:rPr>
          <w:rFonts w:hint="eastAsia" w:ascii="仿宋_GB2312" w:eastAsia="仿宋_GB2312"/>
          <w:color w:val="000000"/>
          <w:sz w:val="24"/>
          <w:szCs w:val="24"/>
        </w:rPr>
        <w:t>检验规则。</w:t>
      </w:r>
    </w:p>
    <w:p w14:paraId="44B7C9F5">
      <w:pPr>
        <w:numPr>
          <w:ilvl w:val="0"/>
          <w:numId w:val="1"/>
        </w:numPr>
        <w:spacing w:line="300" w:lineRule="exact"/>
        <w:rPr>
          <w:rFonts w:ascii="黑体" w:hAnsi="黑体" w:eastAsia="黑体"/>
          <w:color w:val="000000"/>
          <w:sz w:val="24"/>
          <w:szCs w:val="24"/>
        </w:rPr>
      </w:pPr>
      <w:r>
        <w:rPr>
          <w:rFonts w:hint="eastAsia" w:ascii="黑体" w:hAnsi="黑体" w:eastAsia="黑体"/>
          <w:color w:val="000000"/>
          <w:sz w:val="24"/>
          <w:szCs w:val="24"/>
        </w:rPr>
        <w:t>主要章、条确定的原则</w:t>
      </w:r>
    </w:p>
    <w:p w14:paraId="1E3C292C">
      <w:pPr>
        <w:spacing w:line="300" w:lineRule="exact"/>
        <w:ind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本标准按照GB/T 1.1—2020的规定进行编写，相关内容经过了验证，具有较强的可操作性和科学性。根据调研情况及意见收集情况分析，确定标准的主要技术内容包括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术语和定义、</w:t>
      </w:r>
      <w:r>
        <w:rPr>
          <w:rFonts w:hint="eastAsia" w:ascii="仿宋_GB2312" w:eastAsia="仿宋_GB2312"/>
          <w:color w:val="000000"/>
          <w:sz w:val="24"/>
          <w:szCs w:val="24"/>
        </w:rPr>
        <w:t>产品要求、生产工艺要求、检验方法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等</w:t>
      </w:r>
      <w:r>
        <w:rPr>
          <w:rFonts w:hint="eastAsia" w:ascii="仿宋_GB2312" w:eastAsia="仿宋_GB2312"/>
          <w:color w:val="000000"/>
          <w:sz w:val="24"/>
          <w:szCs w:val="24"/>
        </w:rPr>
        <w:t>。</w:t>
      </w:r>
    </w:p>
    <w:p w14:paraId="39CEAB9D">
      <w:pPr>
        <w:spacing w:line="300" w:lineRule="exact"/>
        <w:ind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（一）术语、定义</w:t>
      </w:r>
    </w:p>
    <w:p w14:paraId="264ABC6B">
      <w:pPr>
        <w:spacing w:line="300" w:lineRule="exact"/>
        <w:ind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本标准中相关术语和定义主要引用自</w:t>
      </w:r>
      <w:r>
        <w:rPr>
          <w:rFonts w:hint="eastAsia" w:ascii="仿宋_GB2312" w:eastAsia="仿宋_GB2312"/>
          <w:color w:val="000000"/>
          <w:sz w:val="24"/>
          <w:szCs w:val="24"/>
        </w:rPr>
        <w:t>GB/T 1355、GB/T 8607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。</w:t>
      </w:r>
    </w:p>
    <w:p w14:paraId="14CA2248">
      <w:pPr>
        <w:spacing w:line="300" w:lineRule="exact"/>
        <w:ind w:firstLine="480" w:firstLineChars="200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（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二</w:t>
      </w:r>
      <w:r>
        <w:rPr>
          <w:rFonts w:hint="eastAsia" w:ascii="仿宋_GB2312" w:eastAsia="仿宋_GB2312"/>
          <w:color w:val="000000"/>
          <w:sz w:val="24"/>
          <w:szCs w:val="24"/>
        </w:rPr>
        <w:t>）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产品要求</w:t>
      </w:r>
    </w:p>
    <w:p w14:paraId="1AC37640">
      <w:pPr>
        <w:spacing w:line="300" w:lineRule="exact"/>
        <w:ind w:firstLine="480" w:firstLineChars="200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  <w:highlight w:val="none"/>
          <w:lang w:val="en-US" w:eastAsia="zh-CN"/>
        </w:rPr>
        <w:t>按照“应用场景+地域特色”对专用小麦粉分类，主要控制指标除了基础指标外，还有粉质曲线稳定时间。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设定原则为“满足功能需求+保障安全”，兼顾技术可行性与消费者健康。</w:t>
      </w:r>
    </w:p>
    <w:p w14:paraId="14F479F8">
      <w:pPr>
        <w:spacing w:line="300" w:lineRule="exact"/>
        <w:ind w:firstLine="480" w:firstLineChars="200"/>
        <w:rPr>
          <w:rFonts w:hint="default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（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三</w:t>
      </w:r>
      <w:r>
        <w:rPr>
          <w:rFonts w:hint="eastAsia" w:ascii="仿宋_GB2312" w:eastAsia="仿宋_GB2312"/>
          <w:color w:val="000000"/>
          <w:sz w:val="24"/>
          <w:szCs w:val="24"/>
        </w:rPr>
        <w:t>）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生产工艺要求</w:t>
      </w:r>
    </w:p>
    <w:p w14:paraId="5FCF6B52">
      <w:pPr>
        <w:spacing w:line="300" w:lineRule="exact"/>
        <w:ind w:firstLine="480" w:firstLineChars="200"/>
        <w:rPr>
          <w:rFonts w:hint="default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明确核心生产工艺流程与原则要求，帮助企业通过工艺优化达到标准指标，降低不合格率。</w:t>
      </w:r>
    </w:p>
    <w:p w14:paraId="078C50A6">
      <w:pPr>
        <w:spacing w:line="300" w:lineRule="exact"/>
        <w:ind w:firstLine="480" w:firstLineChars="200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（四）检验方法</w:t>
      </w:r>
    </w:p>
    <w:p w14:paraId="402BB065">
      <w:pPr>
        <w:spacing w:line="300" w:lineRule="exact"/>
        <w:ind w:firstLine="480" w:firstLineChars="200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基础指标与安全指标检验方法引用国标，确保企业可便捷开展检测。</w:t>
      </w:r>
    </w:p>
    <w:p w14:paraId="682CF5E6">
      <w:pPr>
        <w:spacing w:line="300" w:lineRule="exact"/>
        <w:ind w:firstLine="480" w:firstLineChars="200"/>
        <w:rPr>
          <w:rFonts w:hint="default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（五）标签、包装、运输与储存</w:t>
      </w:r>
    </w:p>
    <w:p w14:paraId="7CD65841">
      <w:pPr>
        <w:spacing w:line="300" w:lineRule="exact"/>
        <w:ind w:firstLine="480" w:firstLineChars="200"/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产品的销售包装标志应符合GB 7718和GB 28050的规定，运输工具必须符合安全、卫生的要求，贮存条件为通风、干燥、常温、清洁、无污染，呼应消费者对场景化标注的需求。</w:t>
      </w:r>
    </w:p>
    <w:p w14:paraId="4E076A60">
      <w:pPr>
        <w:spacing w:line="300" w:lineRule="exact"/>
        <w:ind w:left="420"/>
        <w:rPr>
          <w:color w:val="000000"/>
          <w:sz w:val="24"/>
          <w:szCs w:val="24"/>
        </w:rPr>
      </w:pPr>
    </w:p>
    <w:p w14:paraId="0B5174E2">
      <w:pPr>
        <w:numPr>
          <w:ilvl w:val="0"/>
          <w:numId w:val="1"/>
        </w:numPr>
        <w:spacing w:line="300" w:lineRule="exact"/>
        <w:rPr>
          <w:rFonts w:ascii="黑体" w:hAnsi="黑体" w:eastAsia="黑体"/>
          <w:color w:val="000000"/>
          <w:sz w:val="24"/>
          <w:szCs w:val="24"/>
        </w:rPr>
      </w:pPr>
      <w:r>
        <w:rPr>
          <w:rFonts w:hint="eastAsia" w:ascii="黑体" w:hAnsi="黑体" w:eastAsia="黑体"/>
          <w:color w:val="000000"/>
          <w:sz w:val="24"/>
          <w:szCs w:val="24"/>
        </w:rPr>
        <w:t>与有关法律法规和强制性标准的关系</w:t>
      </w:r>
    </w:p>
    <w:p w14:paraId="00C613FD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本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标准</w:t>
      </w:r>
      <w:r>
        <w:rPr>
          <w:rFonts w:hint="eastAsia" w:ascii="仿宋_GB2312" w:eastAsia="仿宋_GB2312"/>
          <w:color w:val="000000"/>
          <w:sz w:val="24"/>
          <w:szCs w:val="24"/>
        </w:rPr>
        <w:t>符合相关法律法规和强制性标准要求。</w:t>
      </w:r>
    </w:p>
    <w:p w14:paraId="1D064614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本标准规范性引用以下文件：</w:t>
      </w:r>
    </w:p>
    <w:p w14:paraId="194989AB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191  包装储运图示标志</w:t>
      </w:r>
    </w:p>
    <w:p w14:paraId="7F561B74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1351  小麦</w:t>
      </w:r>
    </w:p>
    <w:p w14:paraId="08C8F300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 xml:space="preserve">GB/T 1355  小麦粉 </w:t>
      </w:r>
    </w:p>
    <w:p w14:paraId="1CA7DB56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2715  食品安全国家标准 粮食</w:t>
      </w:r>
    </w:p>
    <w:p w14:paraId="782B94C5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2760  食品安全国家标准 食品添加剂使用标准</w:t>
      </w:r>
    </w:p>
    <w:p w14:paraId="0ED7B8AF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2761  食品安全国家标准 食品中真菌毒素限量</w:t>
      </w:r>
    </w:p>
    <w:p w14:paraId="51E06C50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2762  食品安全国家标准 食品中污染物限量</w:t>
      </w:r>
    </w:p>
    <w:p w14:paraId="62113DAC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2763  食品安全国家标准 食品中农药最大残留限量</w:t>
      </w:r>
    </w:p>
    <w:p w14:paraId="5109249D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5009.3  食品安全国家标准 食品中水分的测定</w:t>
      </w:r>
    </w:p>
    <w:p w14:paraId="50AE2C6C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5009.4  食品安全国家标准 食品中灰分的测定</w:t>
      </w:r>
    </w:p>
    <w:p w14:paraId="291BFB88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8607  专用小麦粉</w:t>
      </w:r>
    </w:p>
    <w:p w14:paraId="63DBCF77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17109  粮食销售包装</w:t>
      </w:r>
    </w:p>
    <w:p w14:paraId="69B1752B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17892  优质小麦</w:t>
      </w:r>
    </w:p>
    <w:p w14:paraId="7EFCA411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17893  优质小麦 弱筋小麦</w:t>
      </w:r>
    </w:p>
    <w:p w14:paraId="0B6E1531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21304  小麦硬度测定 硬度指数法</w:t>
      </w:r>
    </w:p>
    <w:p w14:paraId="209D2C20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5009.11  食品安全国家标准 食品中总砷及无机砷的测定</w:t>
      </w:r>
    </w:p>
    <w:p w14:paraId="08C8E2FC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5009.12  食品安全国家标准 食品中铅的测定</w:t>
      </w:r>
    </w:p>
    <w:p w14:paraId="49D5D556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5009.15  食品安全国家标准 食品中镉的测定</w:t>
      </w:r>
    </w:p>
    <w:p w14:paraId="0D08A8E5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5009.17  食品安全国家标准 食品中总汞及有机汞的测定</w:t>
      </w:r>
    </w:p>
    <w:p w14:paraId="1A6C4CA8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5009.22  食品安全国家标准 食品中黄曲霉毒素B族和G族的测定</w:t>
      </w:r>
    </w:p>
    <w:p w14:paraId="359164B6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5009.27  食品安全国家标准 食品中苯并（a）芘的测定</w:t>
      </w:r>
    </w:p>
    <w:p w14:paraId="71EC8026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5009.96  食品安全国家标准 食品中赭曲霉毒素A的测定</w:t>
      </w:r>
    </w:p>
    <w:p w14:paraId="493E7586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5009.111  食品安全国家标准 食品中脱氧雪腐镰刀菌烯醇及其乙酰化衍生物的测定</w:t>
      </w:r>
    </w:p>
    <w:p w14:paraId="7434702F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5009.123  食品安全国家标准 食品中铬的测定</w:t>
      </w:r>
    </w:p>
    <w:p w14:paraId="040EFBF3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5009.209  食品安全国家标准 食品中玉米赤霉烯酮的测定</w:t>
      </w:r>
    </w:p>
    <w:p w14:paraId="22671D2F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5490  粮油检验 一般规则</w:t>
      </w:r>
    </w:p>
    <w:p w14:paraId="6D015321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5491  粮食、油料检验 扦样、分样法</w:t>
      </w:r>
    </w:p>
    <w:p w14:paraId="39971AF5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5492  粮油检验 粮食、油料的色泽、气味、口味鉴定</w:t>
      </w:r>
    </w:p>
    <w:p w14:paraId="49DC5BD9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5494  粮油检验 粮食、油料的杂质、不完善粒检验</w:t>
      </w:r>
    </w:p>
    <w:p w14:paraId="695F6BF2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5497  粮食、油料检验 水分测定法</w:t>
      </w:r>
    </w:p>
    <w:p w14:paraId="771526F6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5498  粮油检验 容重测定</w:t>
      </w:r>
    </w:p>
    <w:p w14:paraId="394F1626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5504  粮油检验 小麦粉加工精度检验</w:t>
      </w:r>
    </w:p>
    <w:p w14:paraId="46C3FC43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5506.2  小麦和小麦粉 面筋含量 第2部分：仪器法测定湿面筋</w:t>
      </w:r>
    </w:p>
    <w:p w14:paraId="74EBA1B1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5508  粮油检验 粉类粮食含砂量测定</w:t>
      </w:r>
    </w:p>
    <w:p w14:paraId="25056D6F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5509  粮油检验 粉类磁性金属物测定</w:t>
      </w:r>
    </w:p>
    <w:p w14:paraId="4828BC97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5510  粮油检验 谷物及制品脂肪酸值的测定</w:t>
      </w:r>
    </w:p>
    <w:p w14:paraId="525D762F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5749  生活饮用水卫生标准</w:t>
      </w:r>
    </w:p>
    <w:p w14:paraId="734B98BD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7718  食品安全国家标准 预包装食品标签通则</w:t>
      </w:r>
    </w:p>
    <w:p w14:paraId="36DBAE7B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10361  小麦、黑麦及其面粉和杜伦麦及其粗粒粉 Hagberg-Perten法测定降落数值</w:t>
      </w:r>
    </w:p>
    <w:p w14:paraId="1FA24CCF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13122  食品安全国家标准 谷物加工卫生规范</w:t>
      </w:r>
    </w:p>
    <w:p w14:paraId="30A18932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14614  粮油检验 小麦粉面团流变学特性测试 粉质仪法</w:t>
      </w:r>
    </w:p>
    <w:p w14:paraId="749C008B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14881  食品安全国家标准 食品生产通用卫生规范</w:t>
      </w:r>
    </w:p>
    <w:p w14:paraId="20FC21B5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20371  食品安全国家标准 食品加工用植物蛋白</w:t>
      </w:r>
    </w:p>
    <w:p w14:paraId="64A24B3D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21924  谷朊粉</w:t>
      </w:r>
    </w:p>
    <w:p w14:paraId="4BD99F04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24872  粮油检验 小麦粉灰分含量测定 近红外法</w:t>
      </w:r>
    </w:p>
    <w:p w14:paraId="6BFE33F5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24905  粮食包装 小麦粉袋</w:t>
      </w:r>
    </w:p>
    <w:p w14:paraId="374913F9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28050  食品安全国家标准 预包装食品营养标签通则</w:t>
      </w:r>
    </w:p>
    <w:p w14:paraId="24DD7B56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GB/T 29890  粮油储藏技术规范</w:t>
      </w:r>
    </w:p>
    <w:p w14:paraId="517F99ED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GB 31637 食品安全国家标准 食用淀粉</w:t>
      </w:r>
    </w:p>
    <w:p w14:paraId="7B489567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LS/T 3201  面包用小麦粉</w:t>
      </w:r>
    </w:p>
    <w:p w14:paraId="3751D5C1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LS/T 3202  面条用小麦粉</w:t>
      </w:r>
    </w:p>
    <w:p w14:paraId="45684127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LS/T 3203  饺子用小麦粉</w:t>
      </w:r>
    </w:p>
    <w:p w14:paraId="342F226C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LS/T 3204  馒头用小麦粉</w:t>
      </w:r>
    </w:p>
    <w:p w14:paraId="247C0A69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LS/T 3205  发酵饼干用小麦粉</w:t>
      </w:r>
    </w:p>
    <w:p w14:paraId="3F83FDC7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LS/T 3206  酥性饼干用小麦粉</w:t>
      </w:r>
    </w:p>
    <w:p w14:paraId="5EC16297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LS/T 3207  蛋糕用小麦粉</w:t>
      </w:r>
    </w:p>
    <w:p w14:paraId="6B8235BE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LS/T 3208  糕点用小麦粉</w:t>
      </w:r>
    </w:p>
    <w:p w14:paraId="64D1FA24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LS/T 3109  中国好粮油 小麦</w:t>
      </w:r>
    </w:p>
    <w:p w14:paraId="44FA98B7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JJF 1070  定量包装商品净含量计量检验规则</w:t>
      </w:r>
    </w:p>
    <w:p w14:paraId="1601666B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国家市场监督管理总局令第70号公布《定量包装商品计量监督管理办法》</w:t>
      </w:r>
    </w:p>
    <w:p w14:paraId="1B2F4A3D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国家市场监督管理总局令第100号公布《食品标识监督管理办法》</w:t>
      </w:r>
    </w:p>
    <w:p w14:paraId="52B6839D">
      <w:pPr>
        <w:numPr>
          <w:ilvl w:val="-1"/>
          <w:numId w:val="0"/>
        </w:numPr>
        <w:spacing w:line="300" w:lineRule="exact"/>
        <w:ind w:left="0" w:firstLine="0" w:firstLineChars="0"/>
        <w:rPr>
          <w:rFonts w:hint="eastAsia" w:ascii="仿宋_GB2312" w:eastAsia="仿宋_GB2312"/>
          <w:color w:val="000000"/>
          <w:sz w:val="24"/>
          <w:szCs w:val="24"/>
        </w:rPr>
      </w:pPr>
    </w:p>
    <w:p w14:paraId="7B84B668">
      <w:pPr>
        <w:numPr>
          <w:ilvl w:val="0"/>
          <w:numId w:val="1"/>
        </w:numPr>
        <w:spacing w:line="300" w:lineRule="exact"/>
        <w:rPr>
          <w:rFonts w:ascii="黑体" w:hAnsi="黑体" w:eastAsia="黑体"/>
          <w:color w:val="000000"/>
          <w:sz w:val="24"/>
          <w:szCs w:val="24"/>
        </w:rPr>
      </w:pPr>
      <w:r>
        <w:rPr>
          <w:rFonts w:hint="eastAsia" w:ascii="黑体" w:hAnsi="黑体" w:eastAsia="黑体"/>
          <w:color w:val="000000"/>
          <w:sz w:val="24"/>
          <w:szCs w:val="24"/>
        </w:rPr>
        <w:t>重大意见分歧的处理依据和结果</w:t>
      </w:r>
    </w:p>
    <w:p w14:paraId="3BBD410A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  <w:lang w:eastAsia="zh-CN"/>
        </w:rPr>
      </w:pPr>
      <w:r>
        <w:rPr>
          <w:rFonts w:hint="eastAsia" w:ascii="仿宋_GB2312" w:eastAsia="仿宋_GB2312"/>
          <w:color w:val="000000"/>
          <w:sz w:val="24"/>
          <w:szCs w:val="24"/>
        </w:rPr>
        <w:t>本标准在制定过程中</w:t>
      </w:r>
      <w:r>
        <w:rPr>
          <w:rFonts w:hint="eastAsia" w:ascii="仿宋_GB2312" w:eastAsia="仿宋_GB2312"/>
          <w:color w:val="000000"/>
          <w:sz w:val="24"/>
          <w:szCs w:val="24"/>
          <w:lang w:val="en-US" w:eastAsia="zh-CN"/>
        </w:rPr>
        <w:t>暂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24"/>
          <w:szCs w:val="24"/>
        </w:rPr>
        <w:t>未出现重大分歧意见</w:t>
      </w:r>
      <w:r>
        <w:rPr>
          <w:rFonts w:hint="eastAsia" w:ascii="仿宋_GB2312" w:eastAsia="仿宋_GB2312"/>
          <w:color w:val="000000"/>
          <w:sz w:val="24"/>
          <w:szCs w:val="24"/>
          <w:lang w:eastAsia="zh-CN"/>
        </w:rPr>
        <w:t>。</w:t>
      </w:r>
    </w:p>
    <w:p w14:paraId="0565606D">
      <w:pPr>
        <w:numPr>
          <w:ilvl w:val="-1"/>
          <w:numId w:val="0"/>
        </w:numPr>
        <w:spacing w:line="300" w:lineRule="exact"/>
        <w:ind w:left="0" w:firstLine="480" w:firstLineChars="200"/>
        <w:rPr>
          <w:rFonts w:hint="eastAsia" w:ascii="仿宋_GB2312" w:eastAsia="仿宋_GB2312"/>
          <w:color w:val="000000"/>
          <w:sz w:val="24"/>
          <w:szCs w:val="24"/>
          <w:lang w:eastAsia="zh-CN"/>
        </w:rPr>
      </w:pPr>
    </w:p>
    <w:p w14:paraId="2BA21F29">
      <w:pPr>
        <w:numPr>
          <w:ilvl w:val="0"/>
          <w:numId w:val="1"/>
        </w:numPr>
        <w:spacing w:line="300" w:lineRule="exact"/>
        <w:rPr>
          <w:rFonts w:ascii="黑体" w:hAnsi="黑体" w:eastAsia="黑体"/>
          <w:color w:val="000000"/>
          <w:sz w:val="24"/>
          <w:szCs w:val="24"/>
        </w:rPr>
      </w:pPr>
      <w:r>
        <w:rPr>
          <w:rFonts w:hint="eastAsia" w:ascii="黑体" w:hAnsi="黑体" w:eastAsia="黑体"/>
          <w:color w:val="000000"/>
          <w:sz w:val="24"/>
          <w:szCs w:val="24"/>
        </w:rPr>
        <w:t>征求意见处理结果</w:t>
      </w:r>
    </w:p>
    <w:p w14:paraId="6ED1A74D">
      <w:pPr>
        <w:spacing w:line="300" w:lineRule="exact"/>
        <w:ind w:firstLine="480" w:firstLineChars="200"/>
        <w:rPr>
          <w:rFonts w:hint="default" w:ascii="仿宋_GB2312" w:eastAsia="仿宋_GB2312"/>
          <w:color w:val="000000"/>
          <w:sz w:val="24"/>
          <w:szCs w:val="24"/>
          <w:lang w:val="en-US" w:eastAsia="zh-CN"/>
        </w:rPr>
      </w:pPr>
    </w:p>
    <w:p w14:paraId="48271804">
      <w:pPr>
        <w:spacing w:line="300" w:lineRule="exact"/>
        <w:ind w:firstLine="480" w:firstLineChars="200"/>
        <w:rPr>
          <w:rFonts w:hint="default" w:ascii="仿宋_GB2312" w:eastAsia="仿宋_GB2312"/>
          <w:color w:val="000000"/>
          <w:sz w:val="24"/>
          <w:szCs w:val="24"/>
          <w:lang w:val="en-US" w:eastAsia="zh-CN"/>
        </w:rPr>
      </w:pPr>
    </w:p>
    <w:p w14:paraId="4EC27924">
      <w:pPr>
        <w:spacing w:line="300" w:lineRule="exact"/>
        <w:ind w:left="420"/>
        <w:rPr>
          <w:rFonts w:hint="eastAsia"/>
          <w:color w:val="000000"/>
          <w:sz w:val="24"/>
          <w:szCs w:val="24"/>
        </w:rPr>
      </w:pPr>
    </w:p>
    <w:p w14:paraId="456BAFA5">
      <w:pPr>
        <w:numPr>
          <w:ilvl w:val="0"/>
          <w:numId w:val="1"/>
        </w:numPr>
        <w:spacing w:line="300" w:lineRule="exact"/>
        <w:rPr>
          <w:rFonts w:ascii="黑体" w:hAnsi="黑体" w:eastAsia="黑体"/>
          <w:color w:val="000000"/>
          <w:sz w:val="24"/>
          <w:szCs w:val="24"/>
        </w:rPr>
      </w:pPr>
      <w:r>
        <w:rPr>
          <w:rFonts w:hint="eastAsia" w:ascii="黑体" w:hAnsi="黑体" w:eastAsia="黑体"/>
          <w:color w:val="000000"/>
          <w:sz w:val="24"/>
          <w:szCs w:val="24"/>
        </w:rPr>
        <w:t>标准实施建议</w:t>
      </w:r>
    </w:p>
    <w:p w14:paraId="23A19B0F">
      <w:pPr>
        <w:spacing w:line="300" w:lineRule="exact"/>
        <w:rPr>
          <w:rFonts w:hint="eastAsia"/>
          <w:color w:val="000000"/>
          <w:sz w:val="24"/>
          <w:szCs w:val="24"/>
        </w:rPr>
      </w:pPr>
    </w:p>
    <w:p w14:paraId="2974DE4E">
      <w:pPr>
        <w:spacing w:line="300" w:lineRule="exact"/>
        <w:rPr>
          <w:rFonts w:hint="eastAsia"/>
          <w:color w:val="000000"/>
          <w:sz w:val="24"/>
          <w:szCs w:val="24"/>
        </w:rPr>
      </w:pPr>
    </w:p>
    <w:p w14:paraId="4BEFA379">
      <w:pPr>
        <w:numPr>
          <w:ilvl w:val="0"/>
          <w:numId w:val="1"/>
        </w:numPr>
        <w:spacing w:line="300" w:lineRule="exact"/>
        <w:rPr>
          <w:rFonts w:ascii="黑体" w:hAnsi="黑体" w:eastAsia="黑体"/>
          <w:color w:val="000000"/>
          <w:sz w:val="24"/>
          <w:szCs w:val="24"/>
        </w:rPr>
      </w:pPr>
      <w:r>
        <w:rPr>
          <w:rFonts w:hint="eastAsia" w:ascii="黑体" w:hAnsi="黑体" w:eastAsia="黑体"/>
          <w:color w:val="000000"/>
          <w:sz w:val="24"/>
          <w:szCs w:val="24"/>
        </w:rPr>
        <w:t>其他需要说明的问题</w:t>
      </w:r>
    </w:p>
    <w:p w14:paraId="1F1A4E9F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8BFED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5480C38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GhpgkvTAAAABQEAAA8AAAAAAAAAAQAgAAAAIgAAAGRycy9kb3du&#10;cmV2LnhtbFBLAQIUABQAAAAIAIdO4kDSwOOsywEAAJcDAAAOAAAAAAAAAAEAIAAAACIBAABkcnMv&#10;ZTJvRG9jLnhtbFBLBQYAAAAABgAGAFkBAABfBQAA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5480C38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86761ED"/>
    <w:multiLevelType w:val="singleLevel"/>
    <w:tmpl w:val="B86761ED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D080C037"/>
    <w:multiLevelType w:val="singleLevel"/>
    <w:tmpl w:val="D080C037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DBC3CF35"/>
    <w:multiLevelType w:val="singleLevel"/>
    <w:tmpl w:val="DBC3CF35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22F25439"/>
    <w:multiLevelType w:val="multilevel"/>
    <w:tmpl w:val="22F25439"/>
    <w:lvl w:ilvl="0" w:tentative="0">
      <w:start w:val="1"/>
      <w:numFmt w:val="japaneseCounting"/>
      <w:lvlText w:val="（%1）"/>
      <w:lvlJc w:val="left"/>
      <w:pPr>
        <w:ind w:left="1140" w:hanging="72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ind w:left="1380" w:hanging="48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60" w:hanging="4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340" w:hanging="48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820" w:hanging="48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300" w:hanging="4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780" w:hanging="48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4260" w:hanging="48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740" w:hanging="480"/>
      </w:pPr>
      <w:rPr>
        <w:rFonts w:cs="Times New Roman"/>
      </w:rPr>
    </w:lvl>
  </w:abstractNum>
  <w:abstractNum w:abstractNumId="4">
    <w:nsid w:val="481F1C66"/>
    <w:multiLevelType w:val="multilevel"/>
    <w:tmpl w:val="481F1C66"/>
    <w:lvl w:ilvl="0" w:tentative="0">
      <w:start w:val="1"/>
      <w:numFmt w:val="japaneseCounting"/>
      <w:lvlText w:val="%1、"/>
      <w:lvlJc w:val="left"/>
      <w:pPr>
        <w:tabs>
          <w:tab w:val="left" w:pos="704"/>
        </w:tabs>
        <w:ind w:left="704" w:hanging="420"/>
      </w:pPr>
      <w:rPr>
        <w:rFonts w:hint="default" w:cs="Times New Roman"/>
        <w:b w:val="0"/>
      </w:rPr>
    </w:lvl>
    <w:lvl w:ilvl="1" w:tentative="0">
      <w:start w:val="1"/>
      <w:numFmt w:val="lowerLetter"/>
      <w:lvlText w:val="%2)"/>
      <w:lvlJc w:val="left"/>
      <w:pPr>
        <w:tabs>
          <w:tab w:val="left" w:pos="1124"/>
        </w:tabs>
        <w:ind w:left="1124" w:hanging="42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1544"/>
        </w:tabs>
        <w:ind w:left="1544" w:hanging="42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964"/>
        </w:tabs>
        <w:ind w:left="1964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384"/>
        </w:tabs>
        <w:ind w:left="2384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804"/>
        </w:tabs>
        <w:ind w:left="2804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3224"/>
        </w:tabs>
        <w:ind w:left="3224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644"/>
        </w:tabs>
        <w:ind w:left="3644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4064"/>
        </w:tabs>
        <w:ind w:left="4064" w:hanging="420"/>
      </w:pPr>
      <w:rPr>
        <w:rFonts w:cs="Times New Roman"/>
      </w:rPr>
    </w:lvl>
  </w:abstractNum>
  <w:abstractNum w:abstractNumId="5">
    <w:nsid w:val="63493C0E"/>
    <w:multiLevelType w:val="multilevel"/>
    <w:tmpl w:val="63493C0E"/>
    <w:lvl w:ilvl="0" w:tentative="0">
      <w:start w:val="1"/>
      <w:numFmt w:val="japaneseCounting"/>
      <w:lvlText w:val="（%1）"/>
      <w:lvlJc w:val="left"/>
      <w:pPr>
        <w:ind w:left="1140" w:hanging="720"/>
      </w:pPr>
      <w:rPr>
        <w:rFonts w:hint="eastAsia" w:cs="Times New Roman"/>
      </w:rPr>
    </w:lvl>
    <w:lvl w:ilvl="1" w:tentative="0">
      <w:start w:val="1"/>
      <w:numFmt w:val="lowerLetter"/>
      <w:lvlText w:val="%2)"/>
      <w:lvlJc w:val="left"/>
      <w:pPr>
        <w:ind w:left="1380" w:hanging="48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60" w:hanging="4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340" w:hanging="48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ind w:left="2820" w:hanging="48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300" w:hanging="4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3780" w:hanging="48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ind w:left="4260" w:hanging="48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4740" w:hanging="480"/>
      </w:pPr>
      <w:rPr>
        <w:rFonts w:cs="Times New Roman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5D4B48"/>
    <w:rsid w:val="127123A3"/>
    <w:rsid w:val="15317466"/>
    <w:rsid w:val="16E037E2"/>
    <w:rsid w:val="194E0326"/>
    <w:rsid w:val="2324104B"/>
    <w:rsid w:val="24EB2A14"/>
    <w:rsid w:val="31046251"/>
    <w:rsid w:val="34A14135"/>
    <w:rsid w:val="40521159"/>
    <w:rsid w:val="44D9248E"/>
    <w:rsid w:val="46671A39"/>
    <w:rsid w:val="492720C0"/>
    <w:rsid w:val="49885615"/>
    <w:rsid w:val="4B840262"/>
    <w:rsid w:val="4DDE49FA"/>
    <w:rsid w:val="543C6317"/>
    <w:rsid w:val="775D4B48"/>
    <w:rsid w:val="7C08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e2257fdb-7ded-404c-bbf4-7febd1874eb9</errorID>
      <errorWord>，</errorWord>
      <group>L1_Punc</group>
      <groupName>标点问题</groupName>
      <ability>L2_Punc_CN</ability>
      <abilityName>标点符号问题</abilityName>
      <candidateList>
        <item>、</item>
      </candidateList>
      <explain/>
      <paraID>4F84818F</paraID>
      <start>77</start>
      <end>79</end>
      <status>modified</status>
      <modifiedWord>、</modifiedWord>
      <trackRevisions>true</trackRevisions>
    </reviewItem>
    <reviewItem>
      <errorID>1e3bf417-3534-472d-939e-08c5f84af98b</errorID>
      <errorWord>，</errorWord>
      <group>L1_Grammar</group>
      <groupName>语法问题</groupName>
      <ability>L2_Grammar</ability>
      <abilityName>语法错误</abilityName>
      <candidateList>
        <item>的不足，</item>
      </candidateList>
      <explain/>
      <paraID>4F84818F</paraID>
      <start>92</start>
      <end>97</end>
      <status>modified</status>
      <modifiedWord>的不足，</modifiedWord>
      <trackRevisions>true</trackRevisions>
    </reviewItem>
    <reviewItem>
      <errorID>b0c5a768-856d-404d-a8bc-7ad23583528f</errorID>
      <errorWord>。</errorWord>
      <group>L1_Punc</group>
      <groupName>标点问题</groupName>
      <ability>L2_Punc_CN</ability>
      <abilityName>标点符号问题</abilityName>
      <candidateList>
        <item>，</item>
      </candidateList>
      <explain/>
      <paraID>4F84818F</paraID>
      <start>145</start>
      <end>147</end>
      <status>modified</status>
      <modifiedWord>，</modifiedWord>
      <trackRevisions>true</trackRevisions>
    </reviewItem>
    <reviewItem>
      <errorID>7b8db02a-d3bc-401f-aa91-97a7cff726dc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4F84818F</paraID>
      <start>178</start>
      <end>181</end>
      <status>modified</status>
      <modifiedWord>，由</modifiedWord>
      <trackRevisions>true</trackRevisions>
    </reviewItem>
    <reviewItem>
      <errorID>de3506c1-b878-47b3-9765-d50d69563c81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3219A09E</paraID>
      <start>185</start>
      <end>187</end>
      <status>modified</status>
      <modifiedWord>（</modifiedWord>
      <trackRevisions>true</trackRevisions>
    </reviewItem>
    <reviewItem>
      <errorID>38664725-5f72-4f84-a8b5-598df1d637b0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3219A09E</paraID>
      <start>189</start>
      <end>191</end>
      <status>modified</status>
      <modifiedWord>）</modifiedWord>
      <trackRevisions>true</trackRevisions>
    </reviewItem>
    <reviewItem>
      <errorID>c87bafaf-d8c8-4367-8279-348596afd9f7</errorID>
      <errorWord>制订</errorWord>
      <group>L1_Word</group>
      <groupName>字词问题</groupName>
      <ability>L2_Typo</ability>
      <abilityName>字词错误</abilityName>
      <candidateList>
        <item>制定</item>
      </candidateList>
      <explain/>
      <paraID>5F853793</paraID>
      <start>2</start>
      <end>4</end>
      <status>unmodified</status>
      <modifiedWord/>
      <trackRevisions>false</trackRevisions>
    </reviewItem>
    <reviewItem>
      <errorID>1dd0e77c-9050-48f6-8a4e-ab382c1f91d7</errorID>
      <errorWord>《广东专用粉》</errorWord>
      <group>L1_Other</group>
      <groupName>其他问题</groupName>
      <ability>L2_Consistency</ability>
      <abilityName>一致性检查</abilityName>
      <candidateList>
        <item>《广东专用小麦粉》</item>
      </candidateList>
      <explain>实体一致性，团体标准名称表述前后不一致，全文其余位置均统一表述为《广东专用小麦粉》</explain>
      <paraID>712898EB</paraID>
      <start>4</start>
      <end>20</end>
      <status>modified</status>
      <modifiedWord>《广东专用小麦粉》</modifiedWord>
      <trackRevisions>true</trackRevisions>
    </reviewItem>
    <reviewItem>
      <errorID>210e91c2-06fe-4802-95ad-0bd3a123e75b</errorID>
      <errorWord>～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7831CC12</paraID>
      <start>44</start>
      <end>45</end>
      <status>unmodified</status>
      <modifiedWord/>
      <trackRevisions>false</trackRevisions>
    </reviewItem>
    <reviewItem>
      <errorID>e74b5ed4-9fe9-4741-a9fb-e53286c73099</errorID>
      <errorWord>、</errorWord>
      <group>L1_Punc</group>
      <groupName>标点问题</groupName>
      <ability>L2_Punc_CN</ability>
      <abilityName>标点符号问题</abilityName>
      <candidateList>
        <item>，</item>
      </candidateList>
      <explain/>
      <paraID>1B291BB6</paraID>
      <start>20</start>
      <end>22</end>
      <status>modified</status>
      <modifiedWord>，</modifiedWord>
      <trackRevisions>true</trackRevisions>
    </reviewItem>
    <reviewItem>
      <errorID>ad23d7d2-7cd3-4e56-bed0-b2c9e7352a1d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54DE5043</paraID>
      <start>22</start>
      <end>24</end>
      <status>modified</status>
      <modifiedWord>（</modifiedWord>
      <trackRevisions>true</trackRevisions>
    </reviewItem>
    <reviewItem>
      <errorID>67a8ea4c-b640-455b-b9e4-e7e25ff1bf14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54DE5043</paraID>
      <start>32</start>
      <end>34</end>
      <status>modified</status>
      <modifiedWord>）</modifiedWord>
      <trackRevisions>true</trackRevisions>
    </reviewItem>
    <reviewItem>
      <errorID>b78c687e-8b3b-4ba9-a3fb-7bd8da9bb12d</errorID>
      <errorWord>、60</errorWord>
      <group>L1_Grammar</group>
      <groupName>语法问题</groupName>
      <ability>L2_Grammar</ability>
      <abilityName>语法错误</abilityName>
      <candidateList>
        <item>，60mg/100g</item>
      </candidateList>
      <explain/>
      <paraID>54DE5043</paraID>
      <start>102</start>
      <end>115</end>
      <status>modified</status>
      <modifiedWord>，60mg/100g</modifiedWord>
      <trackRevisions>true</trackRevisions>
    </reviewItem>
    <reviewItem>
      <errorID>7e69ef1b-bbb2-4fc8-8478-1b047d3d76ff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7ED3AF5F</paraID>
      <start>75</start>
      <end>76</end>
      <status>unmodified</status>
      <modifiedWord/>
      <trackRevisions>false</trackRevisions>
    </reviewItem>
    <reviewItem>
      <errorID>caf3ef4d-c541-4808-9d1e-10d4485a0e4e</errorID>
      <errorWord>～</errorWord>
      <group>L1_Punc</group>
      <groupName>标点问题</groupName>
      <ability>L2_Punc_CN</ability>
      <abilityName>标点符号问题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548C1C0D</paraID>
      <start>7</start>
      <end>8</end>
      <status>unmodified</status>
      <modifiedWord/>
      <trackRevisions>false</trackRevisions>
    </reviewItem>
    <reviewItem>
      <errorID>ed00fb0e-7353-4533-86f8-593ff53bea0d</errorID>
      <errorWord>形成</errorWord>
      <group>L1_Word</group>
      <groupName>字词问题</groupName>
      <ability>L2_Typo</ability>
      <abilityName>字词错误</abilityName>
      <candidateList>
        <item>达成</item>
      </candidateList>
      <explain/>
      <paraID>3B64A2C6</paraID>
      <start>173</start>
      <end>177</end>
      <status>modified</status>
      <modifiedWord>达成</modifiedWord>
      <trackRevisions>true</trackRevisions>
    </reviewItem>
    <reviewItem>
      <errorID>0cf8f8c0-01f3-410b-9863-cc9c4cc14833</errorID>
      <errorWord>晰</errorWord>
      <group>L1_Word</group>
      <groupName>字词问题</groupName>
      <ability>L2_Typo</ability>
      <abilityName>字词错误</abilityName>
      <candidateList>
        <item>晰地</item>
      </candidateList>
      <explain/>
      <paraID>5CC4B56D</paraID>
      <start>26</start>
      <end>29</end>
      <status>modified</status>
      <modifiedWord>晰地</modifiedWord>
      <trackRevisions>true</trackRevisions>
    </reviewItem>
    <reviewItem>
      <errorID>43dbc608-fba2-4304-a362-56eb85d7fb3c</errorID>
      <errorWord>霉变粒</errorWord>
      <group>L1_Other</group>
      <groupName>其他问题</groupName>
      <ability>L2_Consistency</ability>
      <abilityName>一致性检查</abilityName>
      <candidateList>
        <item>生霉粒</item>
      </candidateList>
      <explain>术语一致性，小麦原料检验条目名称表述前后不一致，明确要求统一规范为“生霉粒”</explain>
      <paraID>40E9BE10</paraID>
      <start>16</start>
      <end>19</end>
      <status>ignored</status>
      <modifiedWord/>
      <trackRevisions>false</trackRevisions>
    </reviewItem>
    <reviewItem>
      <errorID>ad5e3dc4-9ba6-43b2-8cfd-365412a113e0</errorID>
      <errorWord>格格</errorWord>
      <group>L1_Word</group>
      <groupName>字词问题</groupName>
      <ability>L2_Typo</ability>
      <abilityName>字词错误</abilityName>
      <candidateList>
        <item>格</item>
      </candidateList>
      <explain/>
      <paraID>68251A4E</paraID>
      <start>1</start>
      <end>3</end>
      <status>ignored</status>
      <modifiedWord/>
      <trackRevisions>false</trackRevisions>
    </reviewItem>
    <reviewItem>
      <errorID>d4abd8d6-9bea-4352-a873-c538d4dfa7b5</errorID>
      <errorWord>《广东专用小麦粉》（征求意见稿）</errorWord>
      <group>L1_Knowledge</group>
      <groupName>知识性问题</groupName>
      <ability>L2_Knowledge</ability>
      <abilityName>其他知识</abilityName>
      <candidateList>
        <item>《广东专用小麦粉（征求意见稿）》</item>
      </candidateList>
      <explain>疑似政策文件、法律法规名称等书写不规范，请注意检查。</explain>
      <paraID>612E9EA4</paraID>
      <start>16</start>
      <end>32</end>
      <status>ignored</status>
      <modifiedWord/>
      <trackRevisions>false</trackRevisions>
    </reviewItem>
    <reviewItem>
      <errorID>316be5a5-c00e-4e1e-ad39-5493fd1f3e66</errorID>
      <errorWord>月</errorWord>
      <group>L1_Word</group>
      <groupName>字词问题</groupName>
      <ability>L2_Typo</ability>
      <abilityName>字词错误</abilityName>
      <candidateList>
        <item>月向</item>
      </candidateList>
      <explain/>
      <paraID>612E9EA4</paraID>
      <start>34</start>
      <end>37</end>
      <status>modified</status>
      <modifiedWord>月向</modifiedWord>
      <trackRevisions>true</trackRevisions>
    </reviewItem>
    <reviewItem>
      <errorID>506e54a4-82f5-4a0d-a540-d425ed29a6c1</errorID>
      <errorWord>。。</errorWord>
      <group>L1_Punc</group>
      <groupName>标点问题</groupName>
      <ability>L2_Punc_CN</ability>
      <abilityName>标点符号问题</abilityName>
      <candidateList>
        <item>。</item>
      </candidateList>
      <explain/>
      <paraID>264ABC6B</paraID>
      <start>35</start>
      <end>38</end>
      <status>modified</status>
      <modifiedWord>。</modifiedWord>
      <trackRevisions>true</trackRevisions>
    </reviewItem>
    <reviewItem>
      <errorID>a11f89a9-1303-4a12-b97e-a1b741af63ba</errorID>
      <errorWord>标准遵守和</errorWord>
      <group>L1_Grammar</group>
      <groupName>语法问题</groupName>
      <ability>L2_Grammar</ability>
      <abilityName>语法错误</abilityName>
      <candidateList>
        <item>标准</item>
      </candidateList>
      <explain/>
      <paraID>  C613FD</paraID>
      <start>1</start>
      <end>8</end>
      <status>modified</status>
      <modifiedWord>标准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1bb7ea-0232-430b-bb82-6cf9ceca032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5067</Words>
  <Characters>5725</Characters>
  <Lines>0</Lines>
  <Paragraphs>0</Paragraphs>
  <TotalTime>2</TotalTime>
  <ScaleCrop>false</ScaleCrop>
  <LinksUpToDate>false</LinksUpToDate>
  <CharactersWithSpaces>5977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2026-08-26T06:08:00Z</dcterms:created>
  <dc:creator>Ngchihim</dc:creator>
  <cp:lastModifiedBy>Ngchihim</cp:lastModifiedBy>
  <dcterms:modified xsi:type="dcterms:W3CDTF">2026-09-01T08:35:02Z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7B542934284A425A856A59AA2F12F34B_11</vt:lpwstr>
  </property>
  <property fmtid="{D5CDD505-2E9C-101B-9397-08002B2CF9AE}" pid="4" name="KSOTemplateDocerSaveRecord">
    <vt:lpwstr>eyJoZGlkIjoiNWM5MDg2YzkxMzNkMzJhZTEyNGFkN2FlY2E5NDk2YTYiLCJ1c2VySWQiOiI0NDY0NjkzMzkifQ==</vt:lpwstr>
  </property>
</Properties>
</file>