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685" w:type="dxa"/>
        <w:tblInd w:w="-768" w:type="dxa"/>
        <w:tblLayout w:type="fixed"/>
        <w:tblCellMar>
          <w:top w:w="0" w:type="dxa"/>
          <w:left w:w="0" w:type="dxa"/>
          <w:bottom w:w="0" w:type="dxa"/>
          <w:right w:w="0" w:type="dxa"/>
        </w:tblCellMar>
      </w:tblPr>
      <w:tblGrid>
        <w:gridCol w:w="1695"/>
        <w:gridCol w:w="5370"/>
        <w:gridCol w:w="1065"/>
        <w:gridCol w:w="840"/>
        <w:gridCol w:w="4863"/>
        <w:gridCol w:w="852"/>
      </w:tblGrid>
      <w:tr>
        <w:tblPrEx>
          <w:tblCellMar>
            <w:top w:w="0" w:type="dxa"/>
            <w:left w:w="0" w:type="dxa"/>
            <w:bottom w:w="0" w:type="dxa"/>
            <w:right w:w="0" w:type="dxa"/>
          </w:tblCellMar>
        </w:tblPrEx>
        <w:trPr>
          <w:trHeight w:val="860" w:hRule="atLeast"/>
        </w:trPr>
        <w:tc>
          <w:tcPr>
            <w:tcW w:w="14685" w:type="dxa"/>
            <w:gridSpan w:val="6"/>
            <w:tcBorders>
              <w:top w:val="nil"/>
              <w:left w:val="nil"/>
              <w:bottom w:val="nil"/>
              <w:right w:val="nil"/>
            </w:tcBorders>
            <w:shd w:val="clear" w:color="auto" w:fill="auto"/>
            <w:noWrap/>
            <w:tcMar>
              <w:top w:w="15" w:type="dxa"/>
              <w:left w:w="15" w:type="dxa"/>
              <w:right w:w="15" w:type="dxa"/>
            </w:tcMar>
            <w:vAlign w:val="center"/>
          </w:tcPr>
          <w:p>
            <w:pPr>
              <w:jc w:val="center"/>
              <w:textAlignment w:val="center"/>
              <w:rPr>
                <w:rFonts w:ascii="宋体" w:hAnsi="宋体" w:eastAsia="宋体" w:cs="宋体"/>
                <w:b/>
                <w:bCs/>
                <w:color w:val="000000"/>
                <w:sz w:val="32"/>
                <w:szCs w:val="32"/>
              </w:rPr>
            </w:pPr>
            <w:r>
              <w:rPr>
                <w:rFonts w:hint="eastAsia" w:ascii="宋体" w:hAnsi="宋体" w:eastAsia="宋体" w:cs="宋体"/>
                <w:b/>
                <w:bCs/>
                <w:color w:val="000000"/>
                <w:sz w:val="44"/>
                <w:szCs w:val="44"/>
              </w:rPr>
              <w:t>表A.3  广东省</w:t>
            </w:r>
            <w:r>
              <w:rPr>
                <w:rFonts w:hint="eastAsia" w:ascii="宋体" w:hAnsi="宋体" w:eastAsia="宋体" w:cs="宋体"/>
                <w:b/>
                <w:bCs/>
                <w:color w:val="000000"/>
                <w:sz w:val="44"/>
                <w:szCs w:val="44"/>
                <w:lang w:eastAsia="zh-CN"/>
              </w:rPr>
              <w:t>医药</w:t>
            </w:r>
            <w:r>
              <w:rPr>
                <w:rFonts w:hint="eastAsia" w:ascii="宋体" w:hAnsi="宋体" w:eastAsia="宋体" w:cs="宋体"/>
                <w:b/>
                <w:bCs/>
                <w:color w:val="000000"/>
                <w:sz w:val="44"/>
                <w:szCs w:val="44"/>
              </w:rPr>
              <w:t>行业科技创新发展卓越领导者评价表</w:t>
            </w:r>
          </w:p>
        </w:tc>
      </w:tr>
      <w:tr>
        <w:tblPrEx>
          <w:tblCellMar>
            <w:top w:w="0" w:type="dxa"/>
            <w:left w:w="0" w:type="dxa"/>
            <w:bottom w:w="0" w:type="dxa"/>
            <w:right w:w="0" w:type="dxa"/>
          </w:tblCellMar>
        </w:tblPrEx>
        <w:trPr>
          <w:trHeight w:val="980" w:hRule="atLeast"/>
        </w:trPr>
        <w:tc>
          <w:tcPr>
            <w:tcW w:w="8130" w:type="dxa"/>
            <w:gridSpan w:val="3"/>
            <w:tcBorders>
              <w:top w:val="nil"/>
              <w:left w:val="nil"/>
              <w:bottom w:val="nil"/>
              <w:right w:val="nil"/>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2"/>
                <w:szCs w:val="22"/>
              </w:rPr>
            </w:pPr>
            <w:r>
              <w:rPr>
                <w:rFonts w:hint="eastAsia" w:ascii="宋体" w:hAnsi="宋体" w:eastAsia="宋体" w:cs="宋体"/>
                <w:b/>
                <w:bCs/>
                <w:color w:val="000000"/>
                <w:sz w:val="22"/>
                <w:szCs w:val="22"/>
              </w:rPr>
              <w:t>申报单位(盖章)：</w:t>
            </w:r>
          </w:p>
        </w:tc>
        <w:tc>
          <w:tcPr>
            <w:tcW w:w="6555" w:type="dxa"/>
            <w:gridSpan w:val="3"/>
            <w:tcBorders>
              <w:top w:val="nil"/>
              <w:left w:val="nil"/>
              <w:bottom w:val="nil"/>
              <w:right w:val="nil"/>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2"/>
                <w:szCs w:val="22"/>
              </w:rPr>
            </w:pPr>
            <w:r>
              <w:rPr>
                <w:rFonts w:hint="eastAsia" w:ascii="宋体" w:hAnsi="宋体" w:eastAsia="宋体" w:cs="宋体"/>
                <w:b/>
                <w:bCs/>
                <w:color w:val="000000"/>
                <w:sz w:val="22"/>
                <w:szCs w:val="22"/>
              </w:rPr>
              <w:t>申报人：</w:t>
            </w:r>
          </w:p>
        </w:tc>
      </w:tr>
      <w:tr>
        <w:tblPrEx>
          <w:tblCellMar>
            <w:top w:w="0" w:type="dxa"/>
            <w:left w:w="0" w:type="dxa"/>
            <w:bottom w:w="0" w:type="dxa"/>
            <w:right w:w="0" w:type="dxa"/>
          </w:tblCellMar>
        </w:tblPrEx>
        <w:trPr>
          <w:trHeight w:val="710"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项目/分值</w:t>
            </w: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评分标准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评分区间</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自评分</w:t>
            </w: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评分说明</w:t>
            </w: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专家评分</w:t>
            </w:r>
          </w:p>
        </w:tc>
      </w:tr>
      <w:tr>
        <w:tblPrEx>
          <w:tblCellMar>
            <w:top w:w="0" w:type="dxa"/>
            <w:left w:w="0" w:type="dxa"/>
            <w:bottom w:w="0" w:type="dxa"/>
            <w:right w:w="0" w:type="dxa"/>
          </w:tblCellMar>
        </w:tblPrEx>
        <w:trPr>
          <w:trHeight w:val="910" w:hRule="atLeast"/>
        </w:trPr>
        <w:tc>
          <w:tcPr>
            <w:tcW w:w="169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前置条件</w:t>
            </w:r>
          </w:p>
        </w:tc>
        <w:tc>
          <w:tcPr>
            <w:tcW w:w="537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rPr>
              <w:t>1.在我省医药行业企事业单位中任正、副职满2年，且主管或分管本单位科技创新工作；或在主营收入超十亿元（以申报前一年企业审计报告为准）的医药企业中担任技术部门主要负责人。</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2.申报人主持或主要参与完成了本单位科技创新项目或新产品研发工作，且相关项目或新产品获地市级以上政府部门或省级行业奖项。</w:t>
            </w: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rPr>
              <w:t>同时符合此两项</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□是</w:t>
            </w:r>
          </w:p>
        </w:tc>
        <w:tc>
          <w:tcPr>
            <w:tcW w:w="4863"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□是</w:t>
            </w:r>
          </w:p>
        </w:tc>
      </w:tr>
      <w:tr>
        <w:tblPrEx>
          <w:tblCellMar>
            <w:top w:w="0" w:type="dxa"/>
            <w:left w:w="0" w:type="dxa"/>
            <w:bottom w:w="0" w:type="dxa"/>
            <w:right w:w="0" w:type="dxa"/>
          </w:tblCellMar>
        </w:tblPrEx>
        <w:trPr>
          <w:trHeight w:val="84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□否</w:t>
            </w:r>
          </w:p>
        </w:tc>
        <w:tc>
          <w:tcPr>
            <w:tcW w:w="4863"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□否</w:t>
            </w:r>
          </w:p>
        </w:tc>
      </w:tr>
      <w:tr>
        <w:tblPrEx>
          <w:tblCellMar>
            <w:top w:w="0" w:type="dxa"/>
            <w:left w:w="0" w:type="dxa"/>
            <w:bottom w:w="0" w:type="dxa"/>
            <w:right w:w="0" w:type="dxa"/>
          </w:tblCellMar>
        </w:tblPrEx>
        <w:trPr>
          <w:trHeight w:val="840" w:hRule="atLeast"/>
        </w:trPr>
        <w:tc>
          <w:tcPr>
            <w:tcW w:w="169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科技创新领导能力（40分）</w:t>
            </w:r>
          </w:p>
        </w:tc>
        <w:tc>
          <w:tcPr>
            <w:tcW w:w="537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具有突出科技创新能力，广博而精深的知识结构，善于组织多学科的专家、调动多方面的知识，带领创新团队在国家、行业、省、市级和</w:t>
            </w:r>
            <w:bookmarkStart w:id="0" w:name="_GoBack"/>
            <w:bookmarkEnd w:id="0"/>
            <w:r>
              <w:rPr>
                <w:rFonts w:hint="eastAsia" w:ascii="宋体" w:hAnsi="宋体" w:eastAsia="宋体" w:cs="宋体"/>
                <w:color w:val="000000"/>
                <w:sz w:val="20"/>
                <w:szCs w:val="20"/>
              </w:rPr>
              <w:t>企业的重大工程、科技攻关和科技前沿领域取得重大成就、突出的经济和社会效益。根据实际情况酌情评分。</w:t>
            </w: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36-40分</w:t>
            </w:r>
          </w:p>
        </w:tc>
        <w:tc>
          <w:tcPr>
            <w:tcW w:w="8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835"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50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具有较强的科技创新能力，专业理论知识丰富，能带领创新团队完成政府部门、行业和企业的大型工程、科技攻关，并已取得较为突出的成就、创造了良好的经济和社会效益。根据实际情况酌情评分。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26-35分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22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具有一定团队领导能力、科技创新和攻关能力。取得一定科技创新业绩和效益。根据实际情况酌情评分。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15-25分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400" w:hRule="atLeast"/>
        </w:trPr>
        <w:tc>
          <w:tcPr>
            <w:tcW w:w="169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取得科技成果、学术成果情况（50分）</w:t>
            </w: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1.主持或主要参与完成多个科技项目。根据参与程度、项目难度、实施成效等，经成果评价的每项评10-15分，未经成果评价的每项评5-10分。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0-25分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r>
      <w:tr>
        <w:tblPrEx>
          <w:tblCellMar>
            <w:top w:w="0" w:type="dxa"/>
            <w:left w:w="0" w:type="dxa"/>
            <w:bottom w:w="0" w:type="dxa"/>
            <w:right w:w="0" w:type="dxa"/>
          </w:tblCellMar>
        </w:tblPrEx>
        <w:trPr>
          <w:trHeight w:val="132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2.2.获地市级以上科技成果奖项或取得多个发明或实用新型专利授权。根据参与程度、复杂程度和技术水平等因素，地市级科技成果奖每项3-5分，省部级科技成果奖每项8-10分；发明专利每项2-3分，实用新型专利每项1-2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0-15分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r>
      <w:tr>
        <w:tblPrEx>
          <w:tblCellMar>
            <w:top w:w="0" w:type="dxa"/>
            <w:left w:w="0" w:type="dxa"/>
            <w:bottom w:w="0" w:type="dxa"/>
            <w:right w:w="0" w:type="dxa"/>
          </w:tblCellMar>
        </w:tblPrEx>
        <w:trPr>
          <w:trHeight w:val="114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3.发表多篇学术论文、专著或科普文章，学术成果丰富。根据学术水平、实用性等，第一作者或独立作者每篇评3-4分，第二作者每篇1-2分，排名第三及以后评0-1分。</w:t>
            </w: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0-10分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r>
      <w:tr>
        <w:tblPrEx>
          <w:tblCellMar>
            <w:top w:w="0" w:type="dxa"/>
            <w:left w:w="0" w:type="dxa"/>
            <w:bottom w:w="0" w:type="dxa"/>
            <w:right w:w="0" w:type="dxa"/>
          </w:tblCellMar>
        </w:tblPrEx>
        <w:trPr>
          <w:trHeight w:val="850" w:hRule="atLeast"/>
        </w:trPr>
        <w:tc>
          <w:tcPr>
            <w:tcW w:w="169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行业贡献以及知名度（10分）</w:t>
            </w: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1.近三年获得地市级以上政府部门或省级行业组织授予科技创新相关的个人荣誉，每项3分。</w:t>
            </w: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0-10分</w:t>
            </w:r>
          </w:p>
        </w:tc>
        <w:tc>
          <w:tcPr>
            <w:tcW w:w="8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52" w:type="dxa"/>
            <w:vMerge w:val="restart"/>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1015"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2.担任市级政府部门、省级行业组织技术专家，科研机构、院校客座教授、兼职指导老师或其他学术团体主要职务等，每项加1-2分。</w:t>
            </w: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52"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940" w:hRule="atLeast"/>
        </w:trPr>
        <w:tc>
          <w:tcPr>
            <w:tcW w:w="169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3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3.近三年曾参与其他单位科技创新方面的综、横向合作项目，并发挥技术主持或骨干作用，每项加1-2分。</w:t>
            </w: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52"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80" w:hRule="atLeast"/>
        </w:trPr>
        <w:tc>
          <w:tcPr>
            <w:tcW w:w="706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总分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86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5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1620"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推荐意见</w:t>
            </w:r>
          </w:p>
        </w:tc>
        <w:tc>
          <w:tcPr>
            <w:tcW w:w="12990"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4685" w:type="dxa"/>
            <w:gridSpan w:val="6"/>
            <w:vMerge w:val="restart"/>
            <w:tcBorders>
              <w:top w:val="nil"/>
              <w:left w:val="nil"/>
              <w:bottom w:val="nil"/>
              <w:right w:val="nil"/>
            </w:tcBorders>
            <w:shd w:val="clear" w:color="auto" w:fill="auto"/>
            <w:tcMar>
              <w:top w:w="15" w:type="dxa"/>
              <w:left w:w="15" w:type="dxa"/>
              <w:right w:w="15" w:type="dxa"/>
            </w:tcMar>
            <w:vAlign w:val="center"/>
          </w:tcPr>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注：评价表中评价项目自评分和专家评分须以申报表填报内容或有效佐证资料为依据。若无佐证资料则相关评价项目或指标不得分。相关依据在“自评说明”栏简要说明：</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a）属申报表内容的，说明该内容在申报表中页码，如申报表P3。</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b）另附佐证材料的，则写明材料名称。</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c)本表采用A3双面打印，一式两份。</w:t>
            </w:r>
          </w:p>
        </w:tc>
      </w:tr>
      <w:tr>
        <w:tblPrEx>
          <w:tblCellMar>
            <w:top w:w="0" w:type="dxa"/>
            <w:left w:w="0" w:type="dxa"/>
            <w:bottom w:w="0" w:type="dxa"/>
            <w:right w:w="0" w:type="dxa"/>
          </w:tblCellMar>
        </w:tblPrEx>
        <w:trPr>
          <w:trHeight w:val="312" w:hRule="atLeast"/>
        </w:trPr>
        <w:tc>
          <w:tcPr>
            <w:tcW w:w="14685" w:type="dxa"/>
            <w:gridSpan w:val="6"/>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r>
        <w:tblPrEx>
          <w:tblCellMar>
            <w:top w:w="0" w:type="dxa"/>
            <w:left w:w="0" w:type="dxa"/>
            <w:bottom w:w="0" w:type="dxa"/>
            <w:right w:w="0" w:type="dxa"/>
          </w:tblCellMar>
        </w:tblPrEx>
        <w:trPr>
          <w:trHeight w:val="780" w:hRule="atLeast"/>
        </w:trPr>
        <w:tc>
          <w:tcPr>
            <w:tcW w:w="14685" w:type="dxa"/>
            <w:gridSpan w:val="6"/>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bl>
    <w:p>
      <w:pPr>
        <w:rPr>
          <w:b/>
          <w:bCs/>
          <w:sz w:val="28"/>
          <w:szCs w:val="28"/>
        </w:rPr>
      </w:pPr>
      <w:r>
        <w:rPr>
          <w:rFonts w:hint="eastAsia"/>
          <w:b/>
          <w:bCs/>
          <w:sz w:val="28"/>
          <w:szCs w:val="28"/>
        </w:rPr>
        <w:t>专家签名：</w:t>
      </w:r>
    </w:p>
    <w:p>
      <w:pPr>
        <w:ind w:firstLine="7590" w:firstLineChars="2700"/>
        <w:rPr>
          <w:b/>
          <w:bCs/>
          <w:sz w:val="28"/>
          <w:szCs w:val="28"/>
        </w:rPr>
      </w:pPr>
      <w:r>
        <w:rPr>
          <w:rFonts w:hint="eastAsia"/>
          <w:b/>
          <w:bCs/>
          <w:sz w:val="28"/>
          <w:szCs w:val="28"/>
        </w:rPr>
        <w:t>年   月   日</w:t>
      </w:r>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rsids>
    <w:rsidRoot w:val="00026FE8"/>
    <w:rsid w:val="00026FE8"/>
    <w:rsid w:val="00A129BB"/>
    <w:rsid w:val="00E75883"/>
    <w:rsid w:val="0C306620"/>
    <w:rsid w:val="2C807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sz w:val="18"/>
      <w:szCs w:val="18"/>
    </w:rPr>
  </w:style>
  <w:style w:type="character" w:customStyle="1" w:styleId="7">
    <w:name w:val="页脚 Char"/>
    <w:basedOn w:val="5"/>
    <w:link w:val="2"/>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1021</Words>
  <Characters>193</Characters>
  <Lines>1</Lines>
  <Paragraphs>2</Paragraphs>
  <TotalTime>22</TotalTime>
  <ScaleCrop>false</ScaleCrop>
  <LinksUpToDate>false</LinksUpToDate>
  <CharactersWithSpaces>1212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2021-10-13T01:52:00Z</dcterms:created>
  <dc:creator>Administrator</dc:creator>
  <cp:lastModifiedBy>Margaret</cp:lastModifiedBy>
  <dcterms:modified xsi:type="dcterms:W3CDTF">2022-02-10T07:55:01Z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FD608C167BC941B49D6EEA090B1F4231</vt:lpwstr>
  </property>
</Properties>
</file>